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0A35F1">
        <w:rPr>
          <w:rFonts w:ascii="Times New Roman" w:hAnsi="Times New Roman" w:cs="Times New Roman"/>
          <w:b/>
        </w:rPr>
        <w:t>Федеральное государственное бюджетное образовательное учреждение</w:t>
      </w: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0A35F1">
        <w:rPr>
          <w:rFonts w:ascii="Times New Roman" w:hAnsi="Times New Roman" w:cs="Times New Roman"/>
          <w:b/>
        </w:rPr>
        <w:t>высшего образования</w:t>
      </w:r>
    </w:p>
    <w:p w:rsidR="00E0642B" w:rsidRPr="000A35F1" w:rsidRDefault="00E0642B" w:rsidP="00E0642B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0A35F1">
        <w:rPr>
          <w:rFonts w:ascii="Times New Roman" w:hAnsi="Times New Roman" w:cs="Times New Roman"/>
          <w:b/>
          <w:sz w:val="24"/>
          <w:szCs w:val="24"/>
        </w:rPr>
        <w:t>Саратовский государственный университет генетики, биотехнологии и инженерии имени Н.И. Вавилова</w:t>
      </w:r>
    </w:p>
    <w:p w:rsidR="00E0642B" w:rsidRPr="000A35F1" w:rsidRDefault="00E0642B" w:rsidP="00E0642B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42B" w:rsidRPr="000A35F1" w:rsidRDefault="00255DE8" w:rsidP="00E0642B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Институт</w:t>
      </w:r>
      <w:r w:rsidR="00E0642B" w:rsidRPr="000A35F1">
        <w:rPr>
          <w:rFonts w:ascii="Times New Roman" w:hAnsi="Times New Roman" w:cs="Times New Roman"/>
          <w:b/>
          <w:sz w:val="28"/>
          <w:szCs w:val="28"/>
        </w:rPr>
        <w:t xml:space="preserve"> инженерии и </w:t>
      </w:r>
      <w:r>
        <w:rPr>
          <w:rFonts w:ascii="Times New Roman" w:hAnsi="Times New Roman" w:cs="Times New Roman"/>
          <w:b/>
          <w:sz w:val="28"/>
          <w:szCs w:val="28"/>
        </w:rPr>
        <w:t>робототехники</w:t>
      </w:r>
    </w:p>
    <w:p w:rsidR="00E0642B" w:rsidRPr="000A35F1" w:rsidRDefault="00E0642B" w:rsidP="00E0642B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42B" w:rsidRPr="000A35F1" w:rsidRDefault="00E0642B" w:rsidP="00E0642B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Кафедра «Гидромелиорация, природообустройство и строительство в АПК»</w:t>
      </w:r>
    </w:p>
    <w:p w:rsidR="00182E05" w:rsidRPr="000A35F1" w:rsidRDefault="00182E05" w:rsidP="00182E05">
      <w:pPr>
        <w:widowControl w:val="0"/>
        <w:suppressAutoHyphens/>
        <w:spacing w:after="0"/>
        <w:rPr>
          <w:rFonts w:ascii="Times New Roman" w:hAnsi="Times New Roman" w:cs="Times New Roman"/>
          <w:b/>
        </w:rPr>
      </w:pPr>
    </w:p>
    <w:p w:rsidR="00182E05" w:rsidRPr="000A35F1" w:rsidRDefault="00182E05" w:rsidP="00182E05">
      <w:pPr>
        <w:widowControl w:val="0"/>
        <w:suppressAutoHyphens/>
        <w:spacing w:after="0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caps/>
          <w:sz w:val="72"/>
          <w:szCs w:val="72"/>
        </w:rPr>
      </w:pPr>
      <w:r w:rsidRPr="000A35F1">
        <w:rPr>
          <w:rFonts w:ascii="Times New Roman" w:hAnsi="Times New Roman" w:cs="Times New Roman"/>
          <w:b/>
          <w:caps/>
          <w:sz w:val="72"/>
          <w:szCs w:val="72"/>
        </w:rPr>
        <w:t>КУРСОВ</w:t>
      </w:r>
      <w:r w:rsidR="00F7173D">
        <w:rPr>
          <w:rFonts w:ascii="Times New Roman" w:hAnsi="Times New Roman" w:cs="Times New Roman"/>
          <w:b/>
          <w:caps/>
          <w:sz w:val="72"/>
          <w:szCs w:val="72"/>
        </w:rPr>
        <w:t>ой проект</w:t>
      </w:r>
    </w:p>
    <w:p w:rsidR="00182E05" w:rsidRPr="000A35F1" w:rsidRDefault="00182E05" w:rsidP="00182E05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A35F1">
        <w:rPr>
          <w:rFonts w:ascii="Times New Roman" w:hAnsi="Times New Roman" w:cs="Times New Roman"/>
          <w:b/>
          <w:sz w:val="32"/>
          <w:szCs w:val="32"/>
        </w:rPr>
        <w:t xml:space="preserve"> По теме: «Архитектурное проектирование здания с проверкой конструкций на огнестойкость»</w:t>
      </w: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</w:p>
    <w:p w:rsidR="00182E05" w:rsidRPr="000A35F1" w:rsidRDefault="00182E05" w:rsidP="00182E05">
      <w:pPr>
        <w:widowControl w:val="0"/>
        <w:suppressAutoHyphens/>
        <w:spacing w:after="0"/>
        <w:rPr>
          <w:rFonts w:ascii="Times New Roman" w:hAnsi="Times New Roman" w:cs="Times New Roman"/>
        </w:rPr>
      </w:pPr>
    </w:p>
    <w:p w:rsidR="00182E05" w:rsidRPr="000A35F1" w:rsidRDefault="00DE7579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  <w:proofErr w:type="gramStart"/>
      <w:r w:rsidRPr="000A35F1">
        <w:rPr>
          <w:rFonts w:ascii="Times New Roman" w:hAnsi="Times New Roman" w:cs="Times New Roman"/>
          <w:b/>
        </w:rPr>
        <w:t>Обучающийся</w:t>
      </w:r>
      <w:proofErr w:type="gramEnd"/>
      <w:r w:rsidR="00182E05" w:rsidRPr="000A35F1">
        <w:rPr>
          <w:rFonts w:ascii="Times New Roman" w:hAnsi="Times New Roman" w:cs="Times New Roman"/>
          <w:b/>
        </w:rPr>
        <w:t xml:space="preserve"> (</w:t>
      </w:r>
      <w:proofErr w:type="spellStart"/>
      <w:r w:rsidRPr="000A35F1">
        <w:rPr>
          <w:rFonts w:ascii="Times New Roman" w:hAnsi="Times New Roman" w:cs="Times New Roman"/>
          <w:b/>
        </w:rPr>
        <w:t>яся</w:t>
      </w:r>
      <w:proofErr w:type="spellEnd"/>
      <w:r w:rsidR="00182E05" w:rsidRPr="000A35F1">
        <w:rPr>
          <w:rFonts w:ascii="Times New Roman" w:hAnsi="Times New Roman" w:cs="Times New Roman"/>
          <w:b/>
        </w:rPr>
        <w:t>)____курса</w:t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  <w:b/>
        </w:rPr>
      </w:pPr>
      <w:r w:rsidRPr="000A35F1">
        <w:rPr>
          <w:rFonts w:ascii="Times New Roman" w:hAnsi="Times New Roman" w:cs="Times New Roman"/>
          <w:b/>
        </w:rPr>
        <w:t>Группа_____________</w:t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  <w:r w:rsidRPr="000A35F1">
        <w:rPr>
          <w:rFonts w:ascii="Times New Roman" w:hAnsi="Times New Roman" w:cs="Times New Roman"/>
          <w:b/>
        </w:rPr>
        <w:t>____________________</w:t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  <w:sz w:val="16"/>
          <w:szCs w:val="16"/>
        </w:rPr>
      </w:pPr>
      <w:r w:rsidRPr="000A35F1">
        <w:rPr>
          <w:rFonts w:ascii="Times New Roman" w:hAnsi="Times New Roman" w:cs="Times New Roman"/>
        </w:rPr>
        <w:tab/>
      </w:r>
      <w:r w:rsidRPr="000A35F1">
        <w:rPr>
          <w:rFonts w:ascii="Times New Roman" w:hAnsi="Times New Roman" w:cs="Times New Roman"/>
          <w:sz w:val="16"/>
          <w:szCs w:val="16"/>
        </w:rPr>
        <w:t>Ф.И.О.</w:t>
      </w:r>
      <w:r w:rsidRPr="000A35F1">
        <w:rPr>
          <w:rFonts w:ascii="Times New Roman" w:hAnsi="Times New Roman" w:cs="Times New Roman"/>
          <w:sz w:val="16"/>
          <w:szCs w:val="16"/>
        </w:rPr>
        <w:tab/>
      </w:r>
      <w:r w:rsidRPr="000A35F1">
        <w:rPr>
          <w:rFonts w:ascii="Times New Roman" w:hAnsi="Times New Roman" w:cs="Times New Roman"/>
          <w:sz w:val="16"/>
          <w:szCs w:val="16"/>
        </w:rPr>
        <w:tab/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  <w:r w:rsidRPr="000A35F1">
        <w:rPr>
          <w:rFonts w:ascii="Times New Roman" w:hAnsi="Times New Roman" w:cs="Times New Roman"/>
        </w:rPr>
        <w:t>____________________</w:t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  <w:r w:rsidRPr="000A35F1">
        <w:rPr>
          <w:rFonts w:ascii="Times New Roman" w:hAnsi="Times New Roman" w:cs="Times New Roman"/>
        </w:rPr>
        <w:t>____________________</w:t>
      </w:r>
    </w:p>
    <w:p w:rsidR="00182E05" w:rsidRPr="000A35F1" w:rsidRDefault="00182E05" w:rsidP="00182E05">
      <w:pPr>
        <w:widowControl w:val="0"/>
        <w:suppressAutoHyphens/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0A35F1">
        <w:rPr>
          <w:rFonts w:ascii="Times New Roman" w:hAnsi="Times New Roman" w:cs="Times New Roman"/>
          <w:sz w:val="16"/>
          <w:szCs w:val="16"/>
        </w:rPr>
        <w:t>подпись</w:t>
      </w:r>
      <w:r w:rsidR="00DE7579" w:rsidRPr="000A35F1">
        <w:rPr>
          <w:rFonts w:ascii="Times New Roman" w:hAnsi="Times New Roman" w:cs="Times New Roman"/>
          <w:sz w:val="16"/>
          <w:szCs w:val="16"/>
        </w:rPr>
        <w:tab/>
      </w:r>
      <w:r w:rsidRPr="000A35F1">
        <w:rPr>
          <w:rFonts w:ascii="Times New Roman" w:hAnsi="Times New Roman" w:cs="Times New Roman"/>
          <w:sz w:val="16"/>
          <w:szCs w:val="16"/>
        </w:rPr>
        <w:tab/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  <w:r w:rsidRPr="000A35F1">
        <w:rPr>
          <w:rFonts w:ascii="Times New Roman" w:hAnsi="Times New Roman" w:cs="Times New Roman"/>
          <w:b/>
        </w:rPr>
        <w:t>Преподаватель</w:t>
      </w:r>
      <w:r w:rsidRPr="000A35F1">
        <w:rPr>
          <w:rFonts w:ascii="Times New Roman" w:hAnsi="Times New Roman" w:cs="Times New Roman"/>
        </w:rPr>
        <w:t xml:space="preserve">: </w:t>
      </w:r>
      <w:r w:rsidRPr="000A35F1">
        <w:rPr>
          <w:rFonts w:ascii="Times New Roman" w:hAnsi="Times New Roman" w:cs="Times New Roman"/>
        </w:rPr>
        <w:tab/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  <w:u w:val="single"/>
        </w:rPr>
      </w:pPr>
      <w:r w:rsidRPr="000A35F1">
        <w:rPr>
          <w:rFonts w:ascii="Times New Roman" w:hAnsi="Times New Roman" w:cs="Times New Roman"/>
          <w:u w:val="single"/>
        </w:rPr>
        <w:t>_____</w:t>
      </w:r>
      <w:r w:rsidR="00250875" w:rsidRPr="00250875">
        <w:rPr>
          <w:rFonts w:ascii="Times New Roman" w:hAnsi="Times New Roman" w:cs="Times New Roman"/>
          <w:b/>
          <w:u w:val="single"/>
        </w:rPr>
        <w:t>Орлова С.С.</w:t>
      </w:r>
      <w:r w:rsidRPr="000A35F1">
        <w:rPr>
          <w:rFonts w:ascii="Times New Roman" w:hAnsi="Times New Roman" w:cs="Times New Roman"/>
          <w:u w:val="single"/>
        </w:rPr>
        <w:t>___</w:t>
      </w:r>
    </w:p>
    <w:p w:rsidR="00182E05" w:rsidRPr="000A35F1" w:rsidRDefault="00182E05" w:rsidP="00182E05">
      <w:pPr>
        <w:widowControl w:val="0"/>
        <w:suppressAutoHyphens/>
        <w:spacing w:after="0"/>
        <w:ind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0A35F1">
        <w:rPr>
          <w:rFonts w:ascii="Times New Roman" w:hAnsi="Times New Roman" w:cs="Times New Roman"/>
          <w:sz w:val="16"/>
          <w:szCs w:val="16"/>
        </w:rPr>
        <w:t>(фамилия</w:t>
      </w:r>
      <w:r w:rsidRPr="000A35F1">
        <w:rPr>
          <w:rFonts w:ascii="Times New Roman" w:hAnsi="Times New Roman" w:cs="Times New Roman"/>
          <w:sz w:val="16"/>
          <w:szCs w:val="16"/>
        </w:rPr>
        <w:tab/>
        <w:t>)</w:t>
      </w:r>
      <w:r w:rsidRPr="000A35F1">
        <w:rPr>
          <w:rFonts w:ascii="Times New Roman" w:hAnsi="Times New Roman" w:cs="Times New Roman"/>
          <w:sz w:val="16"/>
          <w:szCs w:val="16"/>
        </w:rPr>
        <w:tab/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  <w:u w:val="single"/>
        </w:rPr>
      </w:pPr>
      <w:r w:rsidRPr="000A35F1">
        <w:rPr>
          <w:rFonts w:ascii="Times New Roman" w:hAnsi="Times New Roman" w:cs="Times New Roman"/>
          <w:u w:val="single"/>
        </w:rPr>
        <w:t>____________________</w:t>
      </w:r>
    </w:p>
    <w:p w:rsidR="00182E05" w:rsidRPr="000A35F1" w:rsidRDefault="00182E05" w:rsidP="00182E05">
      <w:pPr>
        <w:widowControl w:val="0"/>
        <w:suppressAutoHyphens/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0A35F1">
        <w:rPr>
          <w:rFonts w:ascii="Times New Roman" w:hAnsi="Times New Roman" w:cs="Times New Roman"/>
          <w:sz w:val="16"/>
          <w:szCs w:val="16"/>
        </w:rPr>
        <w:t>(подпись)</w:t>
      </w:r>
      <w:r w:rsidRPr="000A35F1">
        <w:rPr>
          <w:rFonts w:ascii="Times New Roman" w:hAnsi="Times New Roman" w:cs="Times New Roman"/>
          <w:sz w:val="16"/>
          <w:szCs w:val="16"/>
        </w:rPr>
        <w:tab/>
      </w: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</w:p>
    <w:p w:rsidR="00182E05" w:rsidRPr="000A35F1" w:rsidRDefault="00182E05" w:rsidP="00182E05">
      <w:pPr>
        <w:widowControl w:val="0"/>
        <w:suppressAutoHyphens/>
        <w:spacing w:after="0"/>
        <w:ind w:firstLine="340"/>
        <w:jc w:val="right"/>
        <w:rPr>
          <w:rFonts w:ascii="Times New Roman" w:hAnsi="Times New Roman" w:cs="Times New Roman"/>
        </w:rPr>
      </w:pPr>
    </w:p>
    <w:p w:rsidR="00E0642B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Саратов 20</w:t>
      </w:r>
      <w:r w:rsidR="00DE7579" w:rsidRPr="000A35F1">
        <w:rPr>
          <w:rFonts w:ascii="Times New Roman" w:hAnsi="Times New Roman" w:cs="Times New Roman"/>
          <w:sz w:val="28"/>
          <w:szCs w:val="28"/>
        </w:rPr>
        <w:t>2</w:t>
      </w:r>
      <w:r w:rsidR="00250875">
        <w:rPr>
          <w:rFonts w:ascii="Times New Roman" w:hAnsi="Times New Roman" w:cs="Times New Roman"/>
          <w:sz w:val="28"/>
          <w:szCs w:val="28"/>
        </w:rPr>
        <w:t>5</w:t>
      </w:r>
    </w:p>
    <w:p w:rsidR="00182E05" w:rsidRPr="000A35F1" w:rsidRDefault="00C76161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2836545</wp:posOffset>
                </wp:positionH>
                <wp:positionV relativeFrom="paragraph">
                  <wp:posOffset>191770</wp:posOffset>
                </wp:positionV>
                <wp:extent cx="373380" cy="160020"/>
                <wp:effectExtent l="7620" t="10795" r="9525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23.35pt;margin-top:15.1pt;width:29.4pt;height:12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" strokecolor="white [3212]"/>
            </w:pict>
          </mc:Fallback>
        </mc:AlternateContent>
      </w:r>
      <w:r w:rsidR="00182E05" w:rsidRPr="000A35F1">
        <w:rPr>
          <w:rFonts w:ascii="Times New Roman" w:hAnsi="Times New Roman" w:cs="Times New Roman"/>
          <w:sz w:val="28"/>
          <w:szCs w:val="28"/>
        </w:rPr>
        <w:br w:type="page"/>
      </w:r>
      <w:r w:rsidR="00182E05" w:rsidRPr="000A35F1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Вставляется задание</w:t>
      </w: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82E05" w:rsidRPr="000A35F1" w:rsidRDefault="00182E05" w:rsidP="00182E05">
      <w:pPr>
        <w:widowControl w:val="0"/>
        <w:suppressAutoHyphens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br w:type="page"/>
      </w:r>
    </w:p>
    <w:p w:rsidR="00357253" w:rsidRPr="000A35F1" w:rsidRDefault="00357253" w:rsidP="0035725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57253" w:rsidRPr="000A35F1" w:rsidRDefault="00357253" w:rsidP="0035725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42"/>
        <w:gridCol w:w="629"/>
      </w:tblGrid>
      <w:tr w:rsidR="00357253" w:rsidRPr="000A35F1" w:rsidTr="00357253">
        <w:tc>
          <w:tcPr>
            <w:tcW w:w="8472" w:type="dxa"/>
          </w:tcPr>
          <w:p w:rsidR="00357253" w:rsidRPr="000A35F1" w:rsidRDefault="00357253" w:rsidP="00F717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ВВЕДЕНИЕ…………………………………………………………………..</w:t>
            </w:r>
          </w:p>
          <w:p w:rsidR="00357253" w:rsidRPr="000A35F1" w:rsidRDefault="00357253" w:rsidP="00F7173D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A35F1">
              <w:rPr>
                <w:sz w:val="28"/>
                <w:szCs w:val="28"/>
              </w:rPr>
              <w:t>1</w:t>
            </w:r>
            <w:r w:rsidR="00A9204C" w:rsidRPr="000A35F1">
              <w:rPr>
                <w:sz w:val="28"/>
                <w:szCs w:val="28"/>
              </w:rPr>
              <w:t>.</w:t>
            </w:r>
            <w:r w:rsidRPr="000A35F1">
              <w:rPr>
                <w:sz w:val="28"/>
                <w:szCs w:val="28"/>
              </w:rPr>
              <w:t>ОБЪЕМНО-ПЛАНИРОВОЧНЫЕ РЕШЕНИЯ ЗДАНИЯ</w:t>
            </w:r>
            <w:r w:rsidRPr="000A35F1">
              <w:rPr>
                <w:color w:val="000000"/>
                <w:sz w:val="28"/>
                <w:szCs w:val="28"/>
                <w:shd w:val="clear" w:color="auto" w:fill="FFFFFF"/>
              </w:rPr>
              <w:t>………………</w:t>
            </w: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35F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A9204C" w:rsidRPr="000A35F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КОНСТРУКТИВНОЕ РЕШЕНИЕ ЗДАНИЯ</w:t>
            </w:r>
            <w:r w:rsidR="00F71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…………………………...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2.1 Колонны…………………………………………………………....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2.2 Ворота и двери……………………………………………………..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2.3 Стены……………………………………………………………….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2.4 Окна………………………………………………………………...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2.5 Фахверковые колонны…………………………………………….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2.6 Фундамент………………………………………………………….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2.7 Покрытие…………………………………………………………...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2.8 Полы………………………………………………………………..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2.9 Внутрицеховое оборудование…………………………………….</w:t>
            </w:r>
          </w:p>
          <w:p w:rsidR="00357253" w:rsidRPr="000A35F1" w:rsidRDefault="00357253" w:rsidP="00F7173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35F1">
              <w:rPr>
                <w:bCs/>
                <w:iCs/>
                <w:sz w:val="28"/>
                <w:szCs w:val="28"/>
              </w:rPr>
              <w:t>3</w:t>
            </w:r>
            <w:r w:rsidR="00A9204C" w:rsidRPr="000A35F1">
              <w:rPr>
                <w:bCs/>
                <w:iCs/>
                <w:sz w:val="28"/>
                <w:szCs w:val="28"/>
              </w:rPr>
              <w:t>.</w:t>
            </w:r>
            <w:r w:rsidRPr="000A35F1">
              <w:rPr>
                <w:sz w:val="28"/>
                <w:szCs w:val="28"/>
              </w:rPr>
              <w:t>РАСЧЁТ КОЛОНН НА ОГНЕСТОЙКОСТЬ</w:t>
            </w:r>
            <w:r w:rsidRPr="000A35F1">
              <w:rPr>
                <w:color w:val="000000"/>
                <w:sz w:val="28"/>
                <w:szCs w:val="28"/>
              </w:rPr>
              <w:t>……………………………..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3.1 Расчет и конструирование колонны……………………………...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3.2 Расчет предела огнестойкости средних колонн…………………</w:t>
            </w: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A9204C" w:rsidRPr="000A35F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РАСЧЕТ БАЛКИ ПЕРЕКРЫТИЯ НА ОГНЕСТОЙКОСТЬ</w:t>
            </w:r>
            <w:r w:rsidR="00F717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…………...</w:t>
            </w: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9204C" w:rsidRPr="000A35F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ОЦЕНКА ОГНЕСТОЙКОСТИ ПЛИТ ПОКРЫТИЙ И СТЕНОВЫХ ПАНЕЛЕЙ…………………………………………………………………….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5.1 Оценка огнестойкости плит покрытий…………………………..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</w:rPr>
              <w:t>5.2 Оценка огнестойкости стеновых панелей……………………….</w:t>
            </w: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hAnsi="Times New Roman" w:cs="Times New Roman"/>
                <w:color w:val="313131"/>
                <w:sz w:val="28"/>
                <w:szCs w:val="28"/>
                <w:shd w:val="clear" w:color="auto" w:fill="FFFFFF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ЗАКЛЮЧЕНИЕ.</w:t>
            </w:r>
            <w:r w:rsidRPr="000A35F1">
              <w:rPr>
                <w:rFonts w:ascii="Times New Roman" w:hAnsi="Times New Roman" w:cs="Times New Roman"/>
                <w:color w:val="313131"/>
                <w:sz w:val="28"/>
                <w:szCs w:val="28"/>
                <w:shd w:val="clear" w:color="auto" w:fill="FFFFFF"/>
              </w:rPr>
              <w:t>………………………………………………………………</w:t>
            </w: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35F1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ЛИТЕРАТУРЫ……………………….</w:t>
            </w:r>
          </w:p>
          <w:p w:rsidR="00357253" w:rsidRPr="000A35F1" w:rsidRDefault="00357253" w:rsidP="00F7173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7253" w:rsidRPr="000A35F1" w:rsidRDefault="00357253" w:rsidP="00F7173D">
            <w:pPr>
              <w:pStyle w:val="ac"/>
              <w:spacing w:before="0" w:beforeAutospacing="0" w:after="0" w:afterAutospacing="0"/>
              <w:ind w:right="-2" w:firstLine="709"/>
              <w:jc w:val="both"/>
              <w:rPr>
                <w:sz w:val="28"/>
                <w:szCs w:val="28"/>
              </w:rPr>
            </w:pPr>
          </w:p>
          <w:p w:rsidR="00357253" w:rsidRPr="000A35F1" w:rsidRDefault="00357253" w:rsidP="00F717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357253" w:rsidRPr="000A35F1" w:rsidRDefault="00357253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  <w:p w:rsidR="00357253" w:rsidRPr="000A35F1" w:rsidRDefault="00357253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  <w:p w:rsidR="00357253" w:rsidRPr="000A35F1" w:rsidRDefault="00357253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  <w:p w:rsidR="00357253" w:rsidRPr="000A35F1" w:rsidRDefault="00357253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  <w:p w:rsidR="00357253" w:rsidRPr="000A35F1" w:rsidRDefault="0013473E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7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13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13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15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15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  <w:p w:rsidR="00357253" w:rsidRPr="000A35F1" w:rsidRDefault="00C837DF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29</w:t>
            </w:r>
          </w:p>
          <w:p w:rsidR="00357253" w:rsidRPr="000A35F1" w:rsidRDefault="00E7298A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37</w:t>
            </w:r>
          </w:p>
          <w:p w:rsidR="00357253" w:rsidRPr="000A35F1" w:rsidRDefault="00357253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57253" w:rsidRPr="000A35F1" w:rsidRDefault="00E7298A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  <w:p w:rsidR="00357253" w:rsidRPr="000A35F1" w:rsidRDefault="00E7298A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  <w:p w:rsidR="00357253" w:rsidRDefault="00E7298A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35F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41</w:t>
            </w:r>
          </w:p>
          <w:p w:rsidR="006341DE" w:rsidRDefault="006341DE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42</w:t>
            </w:r>
          </w:p>
          <w:p w:rsidR="006341DE" w:rsidRPr="000A35F1" w:rsidRDefault="006341DE" w:rsidP="00F717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43</w:t>
            </w:r>
          </w:p>
        </w:tc>
      </w:tr>
    </w:tbl>
    <w:p w:rsidR="00E818A0" w:rsidRPr="000A35F1" w:rsidRDefault="00E818A0" w:rsidP="008C33DE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818A0" w:rsidRPr="000A35F1" w:rsidRDefault="00E818A0">
      <w:pPr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7A1A" w:rsidRPr="000A35F1" w:rsidRDefault="007F7A1A" w:rsidP="008C33DE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312CE" w:rsidRPr="000A35F1" w:rsidRDefault="008312CE" w:rsidP="008312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312CE" w:rsidRPr="000A35F1" w:rsidRDefault="008312CE" w:rsidP="008312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928" w:rsidRPr="000A35F1" w:rsidRDefault="00EC6928" w:rsidP="00EC692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A35F1">
        <w:rPr>
          <w:rFonts w:ascii="Times New Roman" w:hAnsi="Times New Roman" w:cs="Times New Roman"/>
          <w:color w:val="000000"/>
          <w:sz w:val="28"/>
          <w:szCs w:val="28"/>
        </w:rPr>
        <w:t>Учитывая, что в современном строительстве зданий и сооруже</w:t>
      </w:r>
      <w:r w:rsidRPr="000A35F1">
        <w:rPr>
          <w:rFonts w:ascii="Times New Roman" w:hAnsi="Times New Roman" w:cs="Times New Roman"/>
          <w:color w:val="000000"/>
          <w:sz w:val="28"/>
          <w:szCs w:val="28"/>
        </w:rPr>
        <w:softHyphen/>
        <w:t>ний в основном используются железобетонные конструкции, при выполнении курсово</w:t>
      </w:r>
      <w:r>
        <w:rPr>
          <w:rFonts w:ascii="Times New Roman" w:hAnsi="Times New Roman" w:cs="Times New Roman"/>
          <w:color w:val="000000"/>
          <w:sz w:val="28"/>
          <w:szCs w:val="28"/>
        </w:rPr>
        <w:t>го проекта</w:t>
      </w:r>
      <w:r w:rsidRPr="000A35F1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приобретается навык проверки соответствия параметров их огнестойкости противопожарным требова</w:t>
      </w:r>
      <w:r w:rsidRPr="000A35F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ниям. </w:t>
      </w:r>
    </w:p>
    <w:p w:rsidR="00EC6928" w:rsidRPr="000A35F1" w:rsidRDefault="00EC6928" w:rsidP="00EC692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В данно</w:t>
      </w:r>
      <w:r>
        <w:rPr>
          <w:rFonts w:ascii="Times New Roman" w:hAnsi="Times New Roman" w:cs="Times New Roman"/>
          <w:sz w:val="28"/>
          <w:szCs w:val="28"/>
        </w:rPr>
        <w:t>м курсовом проекте</w:t>
      </w:r>
      <w:r w:rsidRPr="000A35F1">
        <w:rPr>
          <w:rFonts w:ascii="Times New Roman" w:hAnsi="Times New Roman" w:cs="Times New Roman"/>
          <w:sz w:val="28"/>
          <w:szCs w:val="28"/>
        </w:rPr>
        <w:t xml:space="preserve"> проектируется производственное здание, каркасной конструктивной системы, где основными несущими конструкциями являются колонны, опирающиеся на фундамент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и двускатные балки покрытия</w:t>
      </w:r>
      <w:r w:rsidRPr="000A35F1">
        <w:rPr>
          <w:rFonts w:ascii="Times New Roman" w:hAnsi="Times New Roman" w:cs="Times New Roman"/>
          <w:sz w:val="28"/>
          <w:szCs w:val="28"/>
        </w:rPr>
        <w:t xml:space="preserve">. Ограждающими конструкциями  являются плиты покрытия с кровлей и стены из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трехслойных</w:t>
      </w:r>
      <w:r w:rsidRPr="000A35F1">
        <w:rPr>
          <w:rFonts w:ascii="Times New Roman" w:hAnsi="Times New Roman" w:cs="Times New Roman"/>
          <w:sz w:val="28"/>
          <w:szCs w:val="28"/>
        </w:rPr>
        <w:t xml:space="preserve"> панелей, имеющие проёмы для окон, дверей и ворот. В здании предусмотрено использование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подвесного кранового оборудования</w:t>
      </w:r>
      <w:r w:rsidRPr="000A35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6928" w:rsidRPr="000A35F1" w:rsidRDefault="00EC6928" w:rsidP="00EC692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Цель курсово</w:t>
      </w:r>
      <w:r>
        <w:rPr>
          <w:rFonts w:ascii="Times New Roman" w:hAnsi="Times New Roman" w:cs="Times New Roman"/>
          <w:sz w:val="28"/>
          <w:szCs w:val="28"/>
        </w:rPr>
        <w:t>го проекта</w:t>
      </w:r>
      <w:r w:rsidRPr="000A35F1">
        <w:rPr>
          <w:rFonts w:ascii="Times New Roman" w:hAnsi="Times New Roman" w:cs="Times New Roman"/>
          <w:sz w:val="28"/>
          <w:szCs w:val="28"/>
        </w:rPr>
        <w:t>: разработать архитектурн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конструктивные чертежи промышленного здания и проверить основные конструкции на огнестойкость.</w:t>
      </w:r>
    </w:p>
    <w:p w:rsidR="00EC6928" w:rsidRPr="000A35F1" w:rsidRDefault="00EC6928" w:rsidP="00EC6928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Задачи: описать все конструктивные элементы здания, провести расчет армирования колонн; расчет колонн на огнестойкость; расчет балки покрытия на огнестойкость; провести оценку огнестойкости плит покрытий и стеновых панелей на основе справочной информации.</w:t>
      </w:r>
    </w:p>
    <w:p w:rsidR="00FF552A" w:rsidRPr="000A35F1" w:rsidRDefault="00FF552A" w:rsidP="004F0477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18A0" w:rsidRPr="000A35F1" w:rsidRDefault="00E818A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4F0477" w:rsidRPr="000A35F1" w:rsidRDefault="004F0477" w:rsidP="0058027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382C11" w:rsidRPr="000A35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0A35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ОБЪЕМНО-ПЛАНИРОВОЧНЫЕ РЕШЕНИЯ ЗДАНИЯ</w:t>
      </w:r>
    </w:p>
    <w:p w:rsidR="00E818A0" w:rsidRPr="000A35F1" w:rsidRDefault="00E818A0" w:rsidP="00937F5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5BA" w:rsidRPr="000A35F1" w:rsidRDefault="00937F52" w:rsidP="00937F5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Проектируемое здание пролетного типа длиной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м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, шириной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м, высотой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м, имеет высоту пролета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м, шаг средних и крайних колонн 6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м</w:t>
      </w:r>
      <w:r w:rsidRPr="000A35F1">
        <w:rPr>
          <w:rFonts w:ascii="Times New Roman" w:hAnsi="Times New Roman" w:cs="Times New Roman"/>
          <w:sz w:val="28"/>
          <w:szCs w:val="28"/>
        </w:rPr>
        <w:t>.</w:t>
      </w:r>
    </w:p>
    <w:p w:rsidR="000945BA" w:rsidRPr="000A35F1" w:rsidRDefault="000945BA" w:rsidP="008312C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По объемно-планировочному решению здание-зальное. Здание имеет эвакуационные выходы: ворота, которые расположены в торцах зданий, по оси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1 между осями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А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и Б, по оси 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между осями Б и В, шириной 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и высотой   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; двери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которые размещены по оси А между осями 5 и 6, 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>по оси В между осями 3 и 4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, шириной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м.</w:t>
      </w:r>
      <w:r w:rsidR="00DC192B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Имеются оконные проемы ленточного остекления высотой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DC192B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м.</w:t>
      </w:r>
      <w:r w:rsidR="00DC192B" w:rsidRPr="000A3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4D5" w:rsidRPr="000A35F1" w:rsidRDefault="00F954D5" w:rsidP="008312CE">
      <w:pPr>
        <w:spacing w:after="0" w:line="360" w:lineRule="auto"/>
        <w:ind w:firstLine="709"/>
        <w:rPr>
          <w:rFonts w:ascii="Times New Roman" w:hAnsi="Times New Roman" w:cs="Times New Roman"/>
          <w:b/>
          <w:sz w:val="40"/>
          <w:szCs w:val="40"/>
        </w:rPr>
      </w:pPr>
    </w:p>
    <w:p w:rsidR="00A605FC" w:rsidRPr="000A35F1" w:rsidRDefault="00A605F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1476" w:rsidRPr="000A35F1" w:rsidRDefault="00A605FC" w:rsidP="0058027C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br w:type="page"/>
      </w:r>
      <w:r w:rsidR="004F0477" w:rsidRPr="000A35F1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58027C" w:rsidRPr="000A35F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0477" w:rsidRPr="000A35F1">
        <w:rPr>
          <w:rFonts w:ascii="Times New Roman" w:hAnsi="Times New Roman" w:cs="Times New Roman"/>
          <w:b/>
          <w:sz w:val="28"/>
          <w:szCs w:val="28"/>
        </w:rPr>
        <w:t xml:space="preserve"> КОНСТРУКТИВНОЕ РЕШЕНИЕ ЗДАНИЯ</w:t>
      </w:r>
    </w:p>
    <w:p w:rsidR="004F0477" w:rsidRPr="000A35F1" w:rsidRDefault="004F0477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68AA" w:rsidRPr="000A35F1" w:rsidRDefault="004F0477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2.1 Колонны</w:t>
      </w:r>
    </w:p>
    <w:p w:rsidR="004F0477" w:rsidRPr="000A35F1" w:rsidRDefault="00827AE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В проектируемом здании имеются колонны крайних и средних рядов (рис.1).</w:t>
      </w:r>
    </w:p>
    <w:p w:rsidR="00C23F51" w:rsidRPr="000A35F1" w:rsidRDefault="00827AE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Колонны жел</w:t>
      </w:r>
      <w:r w:rsidR="00937F52" w:rsidRPr="000A35F1">
        <w:rPr>
          <w:rFonts w:ascii="Times New Roman" w:hAnsi="Times New Roman" w:cs="Times New Roman"/>
          <w:sz w:val="28"/>
          <w:szCs w:val="28"/>
        </w:rPr>
        <w:t xml:space="preserve">езобетонные из бетона класса 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...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, с </w:t>
      </w:r>
      <w:r w:rsidR="00937F52" w:rsidRPr="000A35F1">
        <w:rPr>
          <w:rFonts w:ascii="Times New Roman" w:hAnsi="Times New Roman" w:cs="Times New Roman"/>
          <w:sz w:val="28"/>
          <w:szCs w:val="28"/>
          <w:highlight w:val="yellow"/>
        </w:rPr>
        <w:t>силикатным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наполнителем и арматуры класса А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, принимаю сечение </w:t>
      </w:r>
      <w:r w:rsidR="004D0FBA" w:rsidRPr="000A35F1">
        <w:rPr>
          <w:rFonts w:ascii="Times New Roman" w:hAnsi="Times New Roman" w:cs="Times New Roman"/>
          <w:sz w:val="28"/>
          <w:szCs w:val="28"/>
          <w:highlight w:val="yellow"/>
        </w:rPr>
        <w:t>колонны 300х300</w:t>
      </w:r>
      <w:r w:rsidR="00937F52" w:rsidRPr="000A35F1">
        <w:rPr>
          <w:rFonts w:ascii="Times New Roman" w:hAnsi="Times New Roman" w:cs="Times New Roman"/>
          <w:sz w:val="28"/>
          <w:szCs w:val="28"/>
        </w:rPr>
        <w:t xml:space="preserve"> мм</w:t>
      </w:r>
      <w:r w:rsidR="004D0FBA" w:rsidRPr="000A35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3F0C" w:rsidRPr="000A35F1" w:rsidRDefault="00813F0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3F0C" w:rsidRPr="000A35F1" w:rsidRDefault="00813F0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813F0C" w:rsidRPr="000A35F1" w:rsidRDefault="00813F0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23E7" w:rsidRPr="000A35F1" w:rsidRDefault="004F0477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</w:t>
      </w:r>
      <w:r w:rsidR="00147326" w:rsidRPr="000A35F1">
        <w:rPr>
          <w:rFonts w:ascii="Times New Roman" w:hAnsi="Times New Roman" w:cs="Times New Roman"/>
          <w:sz w:val="28"/>
          <w:szCs w:val="28"/>
        </w:rPr>
        <w:t xml:space="preserve">унок 1 </w:t>
      </w:r>
      <w:r w:rsidR="00147326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C23F51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Железобетонная колонна </w:t>
      </w:r>
      <w:r w:rsidR="00C23F51" w:rsidRPr="000A35F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квадратного</w:t>
      </w:r>
      <w:r w:rsidR="006E475A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сечения </w:t>
      </w:r>
    </w:p>
    <w:p w:rsidR="00C23F51" w:rsidRPr="000A35F1" w:rsidRDefault="00C23F51" w:rsidP="00C23F5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23E7" w:rsidRPr="000A35F1" w:rsidRDefault="00424B00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2.2</w:t>
      </w:r>
      <w:r w:rsidR="006E475A" w:rsidRPr="000A35F1">
        <w:rPr>
          <w:rFonts w:ascii="Times New Roman" w:hAnsi="Times New Roman" w:cs="Times New Roman"/>
          <w:b/>
          <w:sz w:val="28"/>
          <w:szCs w:val="28"/>
        </w:rPr>
        <w:t xml:space="preserve"> Ворота и двери</w:t>
      </w:r>
    </w:p>
    <w:p w:rsidR="00386960" w:rsidRPr="000A35F1" w:rsidRDefault="008923E7" w:rsidP="00813F0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Для пропуска средств напольного транспорта в наружных стенах промышленных з</w:t>
      </w:r>
      <w:r w:rsidR="00147326" w:rsidRPr="000A35F1">
        <w:rPr>
          <w:rFonts w:ascii="Times New Roman" w:hAnsi="Times New Roman" w:cs="Times New Roman"/>
          <w:sz w:val="28"/>
          <w:szCs w:val="28"/>
        </w:rPr>
        <w:t>даний устраивают ворота.</w:t>
      </w:r>
    </w:p>
    <w:p w:rsidR="00D42156" w:rsidRPr="000A35F1" w:rsidRDefault="004D0FBA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здании запроектированы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ворот</w:t>
      </w:r>
      <w:r w:rsidR="00147326" w:rsidRPr="000A35F1">
        <w:rPr>
          <w:rFonts w:ascii="Times New Roman" w:hAnsi="Times New Roman" w:cs="Times New Roman"/>
          <w:sz w:val="28"/>
          <w:szCs w:val="28"/>
        </w:rPr>
        <w:t>,</w:t>
      </w:r>
      <w:r w:rsidR="008923E7" w:rsidRPr="000A35F1">
        <w:rPr>
          <w:rFonts w:ascii="Times New Roman" w:hAnsi="Times New Roman" w:cs="Times New Roman"/>
          <w:sz w:val="28"/>
          <w:szCs w:val="28"/>
        </w:rPr>
        <w:t xml:space="preserve"> ра</w:t>
      </w:r>
      <w:r w:rsidR="00D42156" w:rsidRPr="000A35F1">
        <w:rPr>
          <w:rFonts w:ascii="Times New Roman" w:hAnsi="Times New Roman" w:cs="Times New Roman"/>
          <w:sz w:val="28"/>
          <w:szCs w:val="28"/>
        </w:rPr>
        <w:t>сположен</w:t>
      </w:r>
      <w:r w:rsidR="00147326" w:rsidRPr="000A35F1">
        <w:rPr>
          <w:rFonts w:ascii="Times New Roman" w:hAnsi="Times New Roman" w:cs="Times New Roman"/>
          <w:sz w:val="28"/>
          <w:szCs w:val="28"/>
        </w:rPr>
        <w:t>н</w:t>
      </w:r>
      <w:r w:rsidR="00D42156" w:rsidRPr="000A35F1">
        <w:rPr>
          <w:rFonts w:ascii="Times New Roman" w:hAnsi="Times New Roman" w:cs="Times New Roman"/>
          <w:sz w:val="28"/>
          <w:szCs w:val="28"/>
        </w:rPr>
        <w:t>ы</w:t>
      </w:r>
      <w:r w:rsidR="00147326" w:rsidRPr="000A35F1">
        <w:rPr>
          <w:rFonts w:ascii="Times New Roman" w:hAnsi="Times New Roman" w:cs="Times New Roman"/>
          <w:sz w:val="28"/>
          <w:szCs w:val="28"/>
        </w:rPr>
        <w:t>х</w:t>
      </w:r>
      <w:r w:rsidR="00D42156" w:rsidRPr="000A35F1">
        <w:rPr>
          <w:rFonts w:ascii="Times New Roman" w:hAnsi="Times New Roman" w:cs="Times New Roman"/>
          <w:sz w:val="28"/>
          <w:szCs w:val="28"/>
        </w:rPr>
        <w:t xml:space="preserve">  в пролетах между </w:t>
      </w:r>
      <w:r w:rsidR="00D4215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А и 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>Б</w:t>
      </w:r>
      <w:proofErr w:type="gramStart"/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Б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и В</w:t>
      </w:r>
      <w:r w:rsidR="008923E7" w:rsidRPr="000A35F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1403E7" w:rsidRPr="000A35F1">
        <w:rPr>
          <w:rFonts w:ascii="Times New Roman" w:hAnsi="Times New Roman" w:cs="Times New Roman"/>
          <w:sz w:val="28"/>
          <w:szCs w:val="28"/>
          <w:highlight w:val="yellow"/>
        </w:rPr>
        <w:t>Во всех проле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тах установлены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……</w:t>
      </w:r>
      <w:r w:rsidR="00035DA1" w:rsidRPr="000A35F1">
        <w:rPr>
          <w:rFonts w:ascii="Times New Roman" w:hAnsi="Times New Roman" w:cs="Times New Roman"/>
          <w:sz w:val="28"/>
          <w:szCs w:val="28"/>
          <w:highlight w:val="yellow"/>
        </w:rPr>
        <w:t>…….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..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ворота размером </w:t>
      </w:r>
      <w:r w:rsidR="00DC2E5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DC2E5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м. Полотна раздвижных ворот выполнены из 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035DA1" w:rsidRPr="000A35F1">
        <w:rPr>
          <w:rFonts w:ascii="Times New Roman" w:hAnsi="Times New Roman" w:cs="Times New Roman"/>
          <w:sz w:val="28"/>
          <w:szCs w:val="28"/>
          <w:highlight w:val="yellow"/>
        </w:rPr>
        <w:t>……..</w:t>
      </w:r>
      <w:r w:rsidR="00813F0C" w:rsidRPr="000A35F1">
        <w:rPr>
          <w:rFonts w:ascii="Times New Roman" w:hAnsi="Times New Roman" w:cs="Times New Roman"/>
          <w:sz w:val="28"/>
          <w:szCs w:val="28"/>
          <w:highlight w:val="yellow"/>
        </w:rPr>
        <w:t>…..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профилей.</w:t>
      </w:r>
    </w:p>
    <w:p w:rsidR="00F954D5" w:rsidRPr="000A35F1" w:rsidRDefault="00DC2E57" w:rsidP="0014732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здании запроектированы </w:t>
      </w:r>
      <w:r w:rsidR="00035DA1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двери</w:t>
      </w:r>
      <w:r w:rsidR="00147326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4D0FBA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которые расположены по оси</w:t>
      </w:r>
      <w:proofErr w:type="gramStart"/>
      <w:r w:rsidR="004D0FBA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А</w:t>
      </w:r>
      <w:proofErr w:type="gramEnd"/>
      <w:r w:rsidR="004D0FBA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между осями 5 и 6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4D0FBA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 по оси В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между осями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и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4D0FBA" w:rsidRPr="000A35F1">
        <w:rPr>
          <w:rFonts w:ascii="Times New Roman" w:hAnsi="Times New Roman" w:cs="Times New Roman"/>
          <w:sz w:val="28"/>
          <w:szCs w:val="28"/>
        </w:rPr>
        <w:t xml:space="preserve">. </w:t>
      </w:r>
      <w:r w:rsidR="00F954D5" w:rsidRPr="000A35F1">
        <w:rPr>
          <w:rFonts w:ascii="Times New Roman" w:hAnsi="Times New Roman" w:cs="Times New Roman"/>
          <w:sz w:val="28"/>
          <w:szCs w:val="28"/>
        </w:rPr>
        <w:t xml:space="preserve">Двери промышленных зданий двупольные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……..</w:t>
      </w:r>
      <w:r w:rsidR="00F954D5" w:rsidRPr="000A35F1">
        <w:rPr>
          <w:rFonts w:ascii="Times New Roman" w:hAnsi="Times New Roman" w:cs="Times New Roman"/>
          <w:sz w:val="28"/>
          <w:szCs w:val="28"/>
        </w:rPr>
        <w:t xml:space="preserve">. По материалу дверные полотна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………………………..</w:t>
      </w:r>
      <w:r w:rsidR="00147326" w:rsidRPr="000A35F1">
        <w:rPr>
          <w:rFonts w:ascii="Times New Roman" w:hAnsi="Times New Roman" w:cs="Times New Roman"/>
          <w:sz w:val="28"/>
          <w:szCs w:val="28"/>
        </w:rPr>
        <w:t>. Номинальные размеры проемов</w:t>
      </w:r>
      <w:r w:rsidR="00F954D5" w:rsidRPr="000A35F1">
        <w:rPr>
          <w:rFonts w:ascii="Times New Roman" w:hAnsi="Times New Roman" w:cs="Times New Roman"/>
          <w:sz w:val="28"/>
          <w:szCs w:val="28"/>
        </w:rPr>
        <w:t>: ширина</w:t>
      </w:r>
      <w:r w:rsidR="00147326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F954D5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F954D5" w:rsidRPr="000A35F1">
        <w:rPr>
          <w:rFonts w:ascii="Times New Roman" w:hAnsi="Times New Roman" w:cs="Times New Roman"/>
          <w:sz w:val="28"/>
          <w:szCs w:val="28"/>
          <w:highlight w:val="yellow"/>
        </w:rPr>
        <w:t>1,5</w:t>
      </w:r>
      <w:r w:rsidR="00F954D5" w:rsidRPr="000A35F1">
        <w:rPr>
          <w:rFonts w:ascii="Times New Roman" w:hAnsi="Times New Roman" w:cs="Times New Roman"/>
          <w:sz w:val="28"/>
          <w:szCs w:val="28"/>
        </w:rPr>
        <w:t xml:space="preserve"> м и высота</w:t>
      </w:r>
      <w:r w:rsidR="00035DA1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147326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F954D5" w:rsidRPr="000A35F1">
        <w:rPr>
          <w:rFonts w:ascii="Times New Roman" w:hAnsi="Times New Roman" w:cs="Times New Roman"/>
          <w:sz w:val="28"/>
          <w:szCs w:val="28"/>
        </w:rPr>
        <w:t xml:space="preserve"> 2,1 м. Их ширину и расположение определяют расчетом с учетом обеспечения безопасности эвакуации людей из помещения и здания в целом.</w:t>
      </w:r>
    </w:p>
    <w:p w:rsidR="00035DA1" w:rsidRPr="000A35F1" w:rsidRDefault="00035DA1" w:rsidP="00035D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5DA1" w:rsidRPr="000A35F1" w:rsidRDefault="00035DA1" w:rsidP="00035D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5DA1" w:rsidRPr="000A35F1" w:rsidRDefault="00035DA1" w:rsidP="00035D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BE25E8" w:rsidRPr="000A35F1" w:rsidRDefault="00BE25E8" w:rsidP="00E45E75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E475A" w:rsidRPr="000A35F1" w:rsidRDefault="006E475A" w:rsidP="00DC2E57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Рис</w:t>
      </w:r>
      <w:r w:rsidR="00147326" w:rsidRPr="000A35F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унок </w:t>
      </w:r>
      <w:r w:rsidRPr="000A35F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2</w:t>
      </w:r>
      <w:r w:rsidR="00147326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035DA1" w:rsidRPr="000A35F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…………….</w:t>
      </w:r>
      <w:r w:rsidRPr="000A35F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ворота</w:t>
      </w:r>
    </w:p>
    <w:p w:rsidR="00DC2E57" w:rsidRPr="000A35F1" w:rsidRDefault="00DC2E57" w:rsidP="00062CFC">
      <w:pPr>
        <w:spacing w:after="0" w:line="36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66A72" w:rsidRPr="000A35F1" w:rsidRDefault="0058027C" w:rsidP="00062CFC">
      <w:pPr>
        <w:spacing w:after="0" w:line="36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 xml:space="preserve">2.3 </w:t>
      </w:r>
      <w:r w:rsidR="00424B00" w:rsidRPr="000A35F1">
        <w:rPr>
          <w:rFonts w:ascii="Times New Roman" w:hAnsi="Times New Roman" w:cs="Times New Roman"/>
          <w:b/>
          <w:sz w:val="28"/>
          <w:szCs w:val="28"/>
        </w:rPr>
        <w:t xml:space="preserve">Стены </w:t>
      </w:r>
    </w:p>
    <w:p w:rsidR="006A3518" w:rsidRPr="000A35F1" w:rsidRDefault="006A3518" w:rsidP="00062CFC">
      <w:pPr>
        <w:spacing w:after="0" w:line="36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D0FBA" w:rsidRPr="000A35F1" w:rsidRDefault="004D0FBA" w:rsidP="001B03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здании используются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………….</w:t>
      </w:r>
      <w:r w:rsidRPr="000A35F1">
        <w:rPr>
          <w:rFonts w:ascii="Times New Roman" w:hAnsi="Times New Roman" w:cs="Times New Roman"/>
          <w:sz w:val="28"/>
          <w:szCs w:val="28"/>
        </w:rPr>
        <w:t xml:space="preserve"> стеновые панели</w:t>
      </w:r>
      <w:r w:rsidR="001B0394" w:rsidRPr="000A35F1">
        <w:rPr>
          <w:rFonts w:ascii="Times New Roman" w:hAnsi="Times New Roman" w:cs="Times New Roman"/>
          <w:sz w:val="28"/>
          <w:szCs w:val="28"/>
        </w:rPr>
        <w:t xml:space="preserve"> (рис 3)</w:t>
      </w:r>
      <w:r w:rsidRPr="000A35F1">
        <w:rPr>
          <w:rFonts w:ascii="Times New Roman" w:hAnsi="Times New Roman" w:cs="Times New Roman"/>
          <w:sz w:val="28"/>
          <w:szCs w:val="28"/>
        </w:rPr>
        <w:t xml:space="preserve"> длиной </w:t>
      </w:r>
      <w:r w:rsidR="005C4E38" w:rsidRPr="000A35F1">
        <w:rPr>
          <w:rFonts w:ascii="Times New Roman" w:hAnsi="Times New Roman" w:cs="Times New Roman"/>
          <w:sz w:val="28"/>
          <w:szCs w:val="28"/>
        </w:rPr>
        <w:t xml:space="preserve">6 м, шириной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…….</w:t>
      </w:r>
      <w:r w:rsidR="001B0394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5C4E38" w:rsidRPr="000A35F1">
        <w:rPr>
          <w:rFonts w:ascii="Times New Roman" w:hAnsi="Times New Roman" w:cs="Times New Roman"/>
          <w:sz w:val="28"/>
          <w:szCs w:val="28"/>
        </w:rPr>
        <w:t>м</w:t>
      </w:r>
      <w:r w:rsidR="001B0394" w:rsidRPr="000A35F1">
        <w:rPr>
          <w:rFonts w:ascii="Times New Roman" w:hAnsi="Times New Roman" w:cs="Times New Roman"/>
          <w:sz w:val="28"/>
          <w:szCs w:val="28"/>
        </w:rPr>
        <w:t xml:space="preserve">, состоящие </w:t>
      </w:r>
      <w:proofErr w:type="gramStart"/>
      <w:r w:rsidR="001B0394" w:rsidRPr="000A35F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1B0394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…………………………… …………………………………………</w:t>
      </w:r>
    </w:p>
    <w:p w:rsidR="00930C8A" w:rsidRPr="000A35F1" w:rsidRDefault="00930C8A" w:rsidP="001B03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Прини</w:t>
      </w:r>
      <w:r w:rsidR="001B0394" w:rsidRPr="000A35F1">
        <w:rPr>
          <w:rFonts w:ascii="Times New Roman" w:hAnsi="Times New Roman" w:cs="Times New Roman"/>
          <w:sz w:val="28"/>
          <w:szCs w:val="28"/>
        </w:rPr>
        <w:t xml:space="preserve">маем толщину стеновых панелей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…….</w:t>
      </w:r>
      <w:r w:rsidRPr="000A35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="007374A9" w:rsidRPr="000A35F1">
        <w:rPr>
          <w:rFonts w:ascii="Times New Roman" w:hAnsi="Times New Roman" w:cs="Times New Roman"/>
          <w:sz w:val="28"/>
          <w:szCs w:val="28"/>
        </w:rPr>
        <w:t>.</w:t>
      </w:r>
    </w:p>
    <w:p w:rsidR="00035DA1" w:rsidRPr="000A35F1" w:rsidRDefault="00035DA1" w:rsidP="00942F0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5DA1" w:rsidRPr="000A35F1" w:rsidRDefault="00035DA1" w:rsidP="00035D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035DA1" w:rsidRPr="000A35F1" w:rsidRDefault="00035DA1" w:rsidP="00942F0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5DA1" w:rsidRPr="000A35F1" w:rsidRDefault="00035DA1" w:rsidP="00942F0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475A" w:rsidRPr="000A35F1" w:rsidRDefault="006E475A" w:rsidP="00942F0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 w:rsidR="001403E7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035DA1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03E7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035DA1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………………..с</w:t>
      </w: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теновые панели</w:t>
      </w:r>
    </w:p>
    <w:p w:rsidR="00C21F9B" w:rsidRPr="000A35F1" w:rsidRDefault="00C21F9B" w:rsidP="00942F0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87312" w:rsidRPr="000A35F1">
        <w:rPr>
          <w:rFonts w:ascii="Times New Roman" w:hAnsi="Times New Roman" w:cs="Times New Roman"/>
          <w:sz w:val="28"/>
          <w:szCs w:val="28"/>
        </w:rPr>
        <w:t xml:space="preserve">заделки углов здания и закрытия стен в местах вставок между координатными осями применяем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A87312" w:rsidRPr="000A35F1">
        <w:rPr>
          <w:rFonts w:ascii="Times New Roman" w:hAnsi="Times New Roman" w:cs="Times New Roman"/>
          <w:sz w:val="28"/>
          <w:szCs w:val="28"/>
        </w:rPr>
        <w:t>.</w:t>
      </w:r>
    </w:p>
    <w:p w:rsidR="00035DA1" w:rsidRPr="000A35F1" w:rsidRDefault="00035DA1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F2909" w:rsidRPr="000A35F1" w:rsidRDefault="003F2909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2.4 Окна</w:t>
      </w:r>
    </w:p>
    <w:p w:rsidR="007374A9" w:rsidRPr="000A35F1" w:rsidRDefault="007374A9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E7F4C" w:rsidRPr="000A35F1" w:rsidRDefault="00652214" w:rsidP="00B227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Выбираем сплошное оконное остекление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…….</w:t>
      </w:r>
      <w:r w:rsidRPr="000A35F1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м</w:t>
      </w:r>
      <w:r w:rsidR="0047369C" w:rsidRPr="000A35F1">
        <w:rPr>
          <w:rFonts w:ascii="Times New Roman" w:hAnsi="Times New Roman" w:cs="Times New Roman"/>
          <w:sz w:val="28"/>
          <w:szCs w:val="28"/>
        </w:rPr>
        <w:t xml:space="preserve"> (рис 5)</w:t>
      </w:r>
      <w:r w:rsidRPr="000A35F1">
        <w:rPr>
          <w:rFonts w:ascii="Times New Roman" w:hAnsi="Times New Roman" w:cs="Times New Roman"/>
          <w:sz w:val="28"/>
          <w:szCs w:val="28"/>
        </w:rPr>
        <w:t xml:space="preserve">; выполненное отдельными оконными панелями. </w:t>
      </w:r>
      <w:r w:rsidR="00170965" w:rsidRPr="000A35F1">
        <w:rPr>
          <w:rFonts w:ascii="Times New Roman" w:hAnsi="Times New Roman" w:cs="Times New Roman"/>
          <w:sz w:val="28"/>
          <w:szCs w:val="28"/>
        </w:rPr>
        <w:t xml:space="preserve">Конструкция для заполнения оконных проемов выполнена </w:t>
      </w:r>
      <w:proofErr w:type="gramStart"/>
      <w:r w:rsidR="00170965" w:rsidRPr="000A35F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170965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……………………………………..</w:t>
      </w:r>
      <w:r w:rsidR="00170965" w:rsidRPr="000A35F1">
        <w:rPr>
          <w:rFonts w:ascii="Times New Roman" w:hAnsi="Times New Roman" w:cs="Times New Roman"/>
          <w:sz w:val="28"/>
          <w:szCs w:val="28"/>
        </w:rPr>
        <w:t>. Заполнение оконных проемов состоит из коробок, переплетов с остеклением и подоконной доски.</w:t>
      </w:r>
    </w:p>
    <w:p w:rsidR="00170965" w:rsidRPr="000A35F1" w:rsidRDefault="00170965" w:rsidP="00B227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Заполнение оконных проемов –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…………..</w:t>
      </w:r>
      <w:r w:rsidRPr="000A35F1">
        <w:rPr>
          <w:rFonts w:ascii="Times New Roman" w:hAnsi="Times New Roman" w:cs="Times New Roman"/>
          <w:sz w:val="28"/>
          <w:szCs w:val="28"/>
        </w:rPr>
        <w:t xml:space="preserve">. Оконные переплеты и панели выполнены 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035DA1" w:rsidRPr="000A35F1">
        <w:rPr>
          <w:rFonts w:ascii="Times New Roman" w:hAnsi="Times New Roman" w:cs="Times New Roman"/>
          <w:sz w:val="28"/>
          <w:szCs w:val="28"/>
        </w:rPr>
        <w:t>………..</w:t>
      </w:r>
      <w:r w:rsidRPr="000A35F1">
        <w:rPr>
          <w:rFonts w:ascii="Times New Roman" w:hAnsi="Times New Roman" w:cs="Times New Roman"/>
          <w:sz w:val="28"/>
          <w:szCs w:val="28"/>
        </w:rPr>
        <w:t xml:space="preserve">. Оконные переплеты –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створные (внутрь)</w:t>
      </w:r>
      <w:r w:rsidRPr="000A35F1">
        <w:rPr>
          <w:rFonts w:ascii="Times New Roman" w:hAnsi="Times New Roman" w:cs="Times New Roman"/>
          <w:sz w:val="28"/>
          <w:szCs w:val="28"/>
        </w:rPr>
        <w:t xml:space="preserve">, для естественной вентиляции. </w:t>
      </w:r>
    </w:p>
    <w:p w:rsidR="00080EE9" w:rsidRPr="000A35F1" w:rsidRDefault="00080EE9" w:rsidP="0047369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0EE9" w:rsidRPr="000A35F1" w:rsidRDefault="00080EE9" w:rsidP="00080EE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080EE9" w:rsidRPr="000A35F1" w:rsidRDefault="00080EE9" w:rsidP="0047369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0EE9" w:rsidRPr="000A35F1" w:rsidRDefault="00080EE9" w:rsidP="0047369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0437" w:rsidRPr="000A35F1" w:rsidRDefault="00A30437" w:rsidP="0047369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 w:rsidR="00B227B7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унок 5 </w:t>
      </w:r>
      <w:r w:rsidR="00B227B7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Заполнение оконных проёмов</w:t>
      </w:r>
      <w:r w:rsidR="00A855B9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74A9" w:rsidRPr="000A35F1" w:rsidRDefault="007374A9" w:rsidP="00A30437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95D9F" w:rsidRPr="000A35F1" w:rsidRDefault="007374A9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2.5</w:t>
      </w:r>
      <w:r w:rsidR="00395D9F" w:rsidRPr="000A35F1">
        <w:rPr>
          <w:rFonts w:ascii="Times New Roman" w:hAnsi="Times New Roman" w:cs="Times New Roman"/>
          <w:b/>
          <w:sz w:val="28"/>
          <w:szCs w:val="28"/>
        </w:rPr>
        <w:t xml:space="preserve"> Фахверковые к</w:t>
      </w:r>
      <w:r w:rsidRPr="000A35F1">
        <w:rPr>
          <w:rFonts w:ascii="Times New Roman" w:hAnsi="Times New Roman" w:cs="Times New Roman"/>
          <w:b/>
          <w:sz w:val="28"/>
          <w:szCs w:val="28"/>
        </w:rPr>
        <w:t>олонны</w:t>
      </w:r>
    </w:p>
    <w:p w:rsidR="007374A9" w:rsidRPr="000A35F1" w:rsidRDefault="007374A9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5D9F" w:rsidRPr="000A35F1" w:rsidRDefault="00395D9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Помимо основных колонн в зданиях предусматриваютвспомогательные (фахверковые) колонны, устанавливаемые в торцах зданий</w:t>
      </w:r>
      <w:r w:rsidR="00DE088C" w:rsidRPr="000A35F1">
        <w:rPr>
          <w:rFonts w:ascii="Times New Roman" w:hAnsi="Times New Roman" w:cs="Times New Roman"/>
          <w:sz w:val="28"/>
          <w:szCs w:val="28"/>
        </w:rPr>
        <w:t xml:space="preserve">. Они предназначены </w:t>
      </w:r>
      <w:r w:rsidRPr="000A35F1">
        <w:rPr>
          <w:rFonts w:ascii="Times New Roman" w:hAnsi="Times New Roman" w:cs="Times New Roman"/>
          <w:sz w:val="28"/>
          <w:szCs w:val="28"/>
        </w:rPr>
        <w:t>длявосприятия ветровых усилий и массы заполнения стены. Фахверковыеколонны жестко заделывают в фундаментах и шарнирно крепят к элементампокрытия. Шарнирное соединение должно обеспечивать передачу ветровыхнагрузок на каркас здания и устранять вертикальные воздействия покрытияна колонны фахверка.</w:t>
      </w:r>
    </w:p>
    <w:p w:rsidR="00170965" w:rsidRPr="000A35F1" w:rsidRDefault="00080EE9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Принимаем </w:t>
      </w:r>
      <w:r w:rsidR="00170965" w:rsidRPr="000A35F1">
        <w:rPr>
          <w:rFonts w:ascii="Times New Roman" w:hAnsi="Times New Roman" w:cs="Times New Roman"/>
          <w:sz w:val="28"/>
          <w:szCs w:val="28"/>
        </w:rPr>
        <w:t>фахверко</w:t>
      </w:r>
      <w:r w:rsidRPr="000A35F1">
        <w:rPr>
          <w:rFonts w:ascii="Times New Roman" w:hAnsi="Times New Roman" w:cs="Times New Roman"/>
          <w:sz w:val="28"/>
          <w:szCs w:val="28"/>
        </w:rPr>
        <w:t>вые колонны сечением 200х200 мм.</w:t>
      </w:r>
    </w:p>
    <w:p w:rsidR="00A855B9" w:rsidRPr="000A35F1" w:rsidRDefault="00A855B9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61A7" w:rsidRPr="000A35F1" w:rsidRDefault="007F7A1A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2.6</w:t>
      </w:r>
      <w:r w:rsidR="001D5605" w:rsidRPr="000A35F1">
        <w:rPr>
          <w:rFonts w:ascii="Times New Roman" w:hAnsi="Times New Roman" w:cs="Times New Roman"/>
          <w:b/>
          <w:sz w:val="28"/>
          <w:szCs w:val="28"/>
        </w:rPr>
        <w:t xml:space="preserve"> Фундамент </w:t>
      </w:r>
    </w:p>
    <w:p w:rsidR="00D3614C" w:rsidRPr="000A35F1" w:rsidRDefault="00D3614C" w:rsidP="008758D8">
      <w:pPr>
        <w:spacing w:after="0" w:line="360" w:lineRule="auto"/>
        <w:ind w:firstLine="709"/>
        <w:rPr>
          <w:rFonts w:ascii="Times New Roman" w:hAnsi="Times New Roman" w:cs="Times New Roman"/>
          <w:b/>
          <w:iCs/>
          <w:color w:val="000000"/>
          <w:spacing w:val="3"/>
          <w:sz w:val="28"/>
          <w:szCs w:val="28"/>
          <w:shd w:val="clear" w:color="auto" w:fill="FFFFFF"/>
        </w:rPr>
      </w:pPr>
    </w:p>
    <w:p w:rsidR="001D5605" w:rsidRPr="000A35F1" w:rsidRDefault="001D5605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Фундаменты должны удовлетворять требованиям прочности, устойчивости, долговечности, технологичности устройства и экономичности.</w:t>
      </w:r>
    </w:p>
    <w:p w:rsidR="00DA3212" w:rsidRPr="000A35F1" w:rsidRDefault="00026F55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Размер фундамента определяется нагрузкой, приходящейся на колонну, предельно допустимым давлением на грунт под подошвой фундамента и глубиной промерзания. </w:t>
      </w:r>
    </w:p>
    <w:p w:rsidR="00026F55" w:rsidRPr="000A35F1" w:rsidRDefault="00026F55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По конструкции фундамент условно делится на две части: подколонник и плиту, которая </w:t>
      </w:r>
      <w:r w:rsidR="00DA3212" w:rsidRPr="000A35F1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080EE9" w:rsidRPr="000A35F1">
        <w:rPr>
          <w:rFonts w:ascii="Times New Roman" w:hAnsi="Times New Roman" w:cs="Times New Roman"/>
          <w:sz w:val="28"/>
          <w:szCs w:val="28"/>
        </w:rPr>
        <w:t>…….</w:t>
      </w:r>
      <w:r w:rsidR="00DA3212" w:rsidRPr="000A35F1">
        <w:rPr>
          <w:rFonts w:ascii="Times New Roman" w:hAnsi="Times New Roman" w:cs="Times New Roman"/>
          <w:sz w:val="28"/>
          <w:szCs w:val="28"/>
        </w:rPr>
        <w:t xml:space="preserve"> ступень</w:t>
      </w:r>
      <w:r w:rsidR="00A855B9" w:rsidRPr="000A35F1">
        <w:rPr>
          <w:rFonts w:ascii="Times New Roman" w:hAnsi="Times New Roman" w:cs="Times New Roman"/>
          <w:sz w:val="28"/>
          <w:szCs w:val="28"/>
        </w:rPr>
        <w:t xml:space="preserve"> (рис 6) </w:t>
      </w:r>
      <w:r w:rsidR="00C079EC" w:rsidRPr="000A35F1">
        <w:rPr>
          <w:rFonts w:ascii="Times New Roman" w:hAnsi="Times New Roman" w:cs="Times New Roman"/>
          <w:sz w:val="28"/>
          <w:szCs w:val="28"/>
        </w:rPr>
        <w:t>. Для каждой сборной железобетонной колонны делают отдельные стаканы.</w:t>
      </w:r>
    </w:p>
    <w:p w:rsidR="00026F55" w:rsidRPr="000A35F1" w:rsidRDefault="00C079E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Отметка верха фундамента не зависит от глубины заложен</w:t>
      </w:r>
      <w:r w:rsidR="00080EE9" w:rsidRPr="000A35F1">
        <w:rPr>
          <w:rFonts w:ascii="Times New Roman" w:hAnsi="Times New Roman" w:cs="Times New Roman"/>
          <w:sz w:val="28"/>
          <w:szCs w:val="28"/>
        </w:rPr>
        <w:t>ия</w:t>
      </w:r>
      <w:r w:rsidRPr="000A35F1">
        <w:rPr>
          <w:rFonts w:ascii="Times New Roman" w:hAnsi="Times New Roman" w:cs="Times New Roman"/>
          <w:sz w:val="28"/>
          <w:szCs w:val="28"/>
        </w:rPr>
        <w:t xml:space="preserve"> подошвы, ее следует располагать на 0,15 м ниже отметки чистого пола.</w:t>
      </w:r>
    </w:p>
    <w:p w:rsidR="00D3614C" w:rsidRPr="000A35F1" w:rsidRDefault="00D3614C" w:rsidP="00D3614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Параметры фундамента:</w:t>
      </w:r>
      <w:r w:rsidR="00080EE9" w:rsidRPr="000A35F1">
        <w:rPr>
          <w:rFonts w:ascii="Times New Roman" w:hAnsi="Times New Roman" w:cs="Times New Roman"/>
          <w:sz w:val="28"/>
          <w:szCs w:val="28"/>
        </w:rPr>
        <w:t xml:space="preserve"> Марка фундамента:  ФА2-1</w:t>
      </w:r>
    </w:p>
    <w:p w:rsidR="00D3614C" w:rsidRPr="000A35F1" w:rsidRDefault="00D3614C" w:rsidP="00D361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hAnsi="Times New Roman" w:cs="Times New Roman"/>
          <w:b/>
          <w:i/>
          <w:sz w:val="28"/>
          <w:szCs w:val="28"/>
        </w:rPr>
        <w:t>Подколонник</w:t>
      </w:r>
      <w:proofErr w:type="spellEnd"/>
      <w:r w:rsidRPr="000A35F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080EE9" w:rsidRPr="000A35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80EE9" w:rsidRPr="000A35F1">
        <w:rPr>
          <w:rFonts w:ascii="Times New Roman" w:hAnsi="Times New Roman" w:cs="Times New Roman"/>
          <w:sz w:val="28"/>
          <w:szCs w:val="28"/>
        </w:rPr>
        <w:t xml:space="preserve">Тип: …..;  </w:t>
      </w:r>
      <w:r w:rsidRPr="000A35F1">
        <w:rPr>
          <w:rFonts w:ascii="Times New Roman" w:hAnsi="Times New Roman" w:cs="Times New Roman"/>
          <w:sz w:val="28"/>
          <w:szCs w:val="28"/>
        </w:rPr>
        <w:t>а×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A35F1">
        <w:rPr>
          <w:rFonts w:ascii="Times New Roman" w:hAnsi="Times New Roman" w:cs="Times New Roman"/>
          <w:sz w:val="28"/>
          <w:szCs w:val="28"/>
        </w:rPr>
        <w:t xml:space="preserve">, мм: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900×900</w:t>
      </w:r>
      <w:r w:rsidRPr="000A35F1">
        <w:rPr>
          <w:rFonts w:ascii="Times New Roman" w:hAnsi="Times New Roman" w:cs="Times New Roman"/>
          <w:sz w:val="28"/>
          <w:szCs w:val="28"/>
        </w:rPr>
        <w:t xml:space="preserve"> мм</w:t>
      </w:r>
      <w:r w:rsidR="00080EE9" w:rsidRPr="000A35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614C" w:rsidRPr="000A35F1" w:rsidRDefault="00D3614C" w:rsidP="00D361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b/>
          <w:i/>
          <w:sz w:val="28"/>
          <w:szCs w:val="28"/>
        </w:rPr>
        <w:t>Размер плиты:</w:t>
      </w:r>
      <w:r w:rsidR="00080EE9" w:rsidRPr="000A35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 xml:space="preserve">Подошва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</w:rPr>
        <w:t>×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F7087" w:rsidRPr="000A35F1">
        <w:rPr>
          <w:rFonts w:ascii="Times New Roman" w:hAnsi="Times New Roman" w:cs="Times New Roman"/>
          <w:sz w:val="28"/>
          <w:szCs w:val="28"/>
        </w:rPr>
        <w:t xml:space="preserve">, мм: </w:t>
      </w:r>
      <w:r w:rsidR="00AF7087" w:rsidRPr="000A35F1">
        <w:rPr>
          <w:rFonts w:ascii="Times New Roman" w:hAnsi="Times New Roman" w:cs="Times New Roman"/>
          <w:sz w:val="28"/>
          <w:szCs w:val="28"/>
          <w:highlight w:val="yellow"/>
        </w:rPr>
        <w:t>18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00×</w:t>
      </w:r>
      <w:r w:rsidR="00AF7087" w:rsidRPr="000A35F1">
        <w:rPr>
          <w:rFonts w:ascii="Times New Roman" w:hAnsi="Times New Roman" w:cs="Times New Roman"/>
          <w:sz w:val="28"/>
          <w:szCs w:val="28"/>
          <w:highlight w:val="yellow"/>
        </w:rPr>
        <w:t>18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00</w:t>
      </w:r>
      <w:r w:rsidRPr="000A35F1">
        <w:rPr>
          <w:rFonts w:ascii="Times New Roman" w:hAnsi="Times New Roman" w:cs="Times New Roman"/>
          <w:sz w:val="28"/>
          <w:szCs w:val="28"/>
        </w:rPr>
        <w:t xml:space="preserve"> мм</w:t>
      </w:r>
      <w:r w:rsidR="00080EE9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080EE9" w:rsidRPr="000A35F1">
        <w:rPr>
          <w:rFonts w:ascii="Times New Roman" w:hAnsi="Times New Roman" w:cs="Times New Roman"/>
          <w:sz w:val="28"/>
          <w:szCs w:val="28"/>
          <w:highlight w:val="yellow"/>
        </w:rPr>
        <w:t>и т.д.</w:t>
      </w:r>
    </w:p>
    <w:p w:rsidR="00D3614C" w:rsidRPr="000A35F1" w:rsidRDefault="00DC2FB5" w:rsidP="00DC2FB5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 6</w:t>
      </w:r>
      <w:r w:rsidR="00DA3212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D3614C" w:rsidRPr="000A35F1">
        <w:rPr>
          <w:rFonts w:ascii="Times New Roman" w:hAnsi="Times New Roman" w:cs="Times New Roman"/>
          <w:sz w:val="28"/>
          <w:szCs w:val="28"/>
        </w:rPr>
        <w:t>Параметры фундамента</w:t>
      </w:r>
    </w:p>
    <w:p w:rsidR="00DC2FB5" w:rsidRPr="000A35F1" w:rsidRDefault="00DC2FB5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5AB" w:rsidRPr="000A35F1" w:rsidRDefault="008A4B73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</w:t>
      </w:r>
      <w:r w:rsidR="007F7A1A" w:rsidRPr="000A35F1">
        <w:rPr>
          <w:rFonts w:ascii="Times New Roman" w:hAnsi="Times New Roman" w:cs="Times New Roman"/>
          <w:b/>
          <w:sz w:val="28"/>
          <w:szCs w:val="28"/>
        </w:rPr>
        <w:t>.7</w:t>
      </w:r>
      <w:r w:rsidR="00362659" w:rsidRPr="000A35F1">
        <w:rPr>
          <w:rFonts w:ascii="Times New Roman" w:hAnsi="Times New Roman" w:cs="Times New Roman"/>
          <w:b/>
          <w:sz w:val="28"/>
          <w:szCs w:val="28"/>
        </w:rPr>
        <w:t xml:space="preserve">Покрытие </w:t>
      </w:r>
    </w:p>
    <w:p w:rsidR="00D3614C" w:rsidRPr="000A35F1" w:rsidRDefault="00D3614C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62659" w:rsidRPr="000A35F1" w:rsidRDefault="00362659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Style w:val="0pt0"/>
          <w:rFonts w:eastAsiaTheme="minorEastAsia"/>
          <w:sz w:val="28"/>
          <w:szCs w:val="28"/>
        </w:rPr>
        <w:t xml:space="preserve">Покрытия </w:t>
      </w:r>
      <w:r w:rsidR="00D3614C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 xml:space="preserve"> совокупность конструктивных элементов завершающих здание сверху и защищающее его от внешней среды. </w:t>
      </w:r>
      <w:r w:rsidR="00D3614C" w:rsidRPr="000A35F1">
        <w:rPr>
          <w:rFonts w:ascii="Times New Roman" w:hAnsi="Times New Roman" w:cs="Times New Roman"/>
          <w:sz w:val="28"/>
          <w:szCs w:val="28"/>
        </w:rPr>
        <w:t>Покрытия состоят из двух частей:</w:t>
      </w:r>
      <w:r w:rsidR="00711C5C" w:rsidRPr="000A35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несущей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и ограждающей.</w:t>
      </w:r>
      <w:r w:rsidR="00711C5C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="00331F3E" w:rsidRPr="000A35F1">
        <w:rPr>
          <w:rFonts w:ascii="Times New Roman" w:hAnsi="Times New Roman" w:cs="Times New Roman"/>
          <w:sz w:val="28"/>
          <w:szCs w:val="28"/>
        </w:rPr>
        <w:t>В состав несущей части входят балки, которые поддерживают ограждающую часть, придавая ей соответствующий материалу к</w:t>
      </w:r>
      <w:r w:rsidR="00CF3664" w:rsidRPr="000A35F1">
        <w:rPr>
          <w:rFonts w:ascii="Times New Roman" w:hAnsi="Times New Roman" w:cs="Times New Roman"/>
          <w:sz w:val="28"/>
          <w:szCs w:val="28"/>
        </w:rPr>
        <w:t xml:space="preserve">ровли уклон; в состав </w:t>
      </w:r>
      <w:r w:rsidR="00331F3E" w:rsidRPr="000A35F1">
        <w:rPr>
          <w:rFonts w:ascii="Times New Roman" w:hAnsi="Times New Roman" w:cs="Times New Roman"/>
          <w:sz w:val="28"/>
          <w:szCs w:val="28"/>
        </w:rPr>
        <w:t>ограждающей части – кровля и плиты покрытия.</w:t>
      </w:r>
    </w:p>
    <w:p w:rsidR="00711C5C" w:rsidRPr="000A35F1" w:rsidRDefault="006E7DF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качестве несущей части покрытия применяю балку </w:t>
      </w:r>
      <w:r w:rsidR="00711C5C" w:rsidRPr="000A35F1">
        <w:rPr>
          <w:rFonts w:ascii="Times New Roman" w:hAnsi="Times New Roman" w:cs="Times New Roman"/>
          <w:sz w:val="28"/>
          <w:szCs w:val="28"/>
        </w:rPr>
        <w:t>…………….</w:t>
      </w:r>
    </w:p>
    <w:p w:rsidR="006E7DFF" w:rsidRPr="000A35F1" w:rsidRDefault="00711C5C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r w:rsidR="006E7DFF" w:rsidRPr="000A35F1">
        <w:rPr>
          <w:rFonts w:ascii="Times New Roman" w:hAnsi="Times New Roman" w:cs="Times New Roman"/>
          <w:sz w:val="28"/>
          <w:szCs w:val="28"/>
        </w:rPr>
        <w:t xml:space="preserve">, длиной </w:t>
      </w:r>
      <w:r w:rsidRPr="000A35F1">
        <w:rPr>
          <w:rFonts w:ascii="Times New Roman" w:hAnsi="Times New Roman" w:cs="Times New Roman"/>
          <w:sz w:val="28"/>
          <w:szCs w:val="28"/>
        </w:rPr>
        <w:t>……………..</w:t>
      </w:r>
      <w:r w:rsidR="006E7DFF" w:rsidRPr="000A35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DFF" w:rsidRPr="000A35F1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="006E7DFF" w:rsidRPr="000A35F1">
        <w:rPr>
          <w:rFonts w:ascii="Times New Roman" w:hAnsi="Times New Roman" w:cs="Times New Roman"/>
          <w:sz w:val="28"/>
          <w:szCs w:val="28"/>
        </w:rPr>
        <w:t>.</w:t>
      </w:r>
    </w:p>
    <w:p w:rsidR="00711C5C" w:rsidRPr="000A35F1" w:rsidRDefault="00711C5C" w:rsidP="00711C5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11C5C" w:rsidRPr="000A35F1" w:rsidRDefault="00711C5C" w:rsidP="00711C5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711C5C" w:rsidRPr="000A35F1" w:rsidRDefault="00711C5C" w:rsidP="000A4D0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1F3E" w:rsidRPr="000A35F1" w:rsidRDefault="000A4D08" w:rsidP="000A4D0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 7</w:t>
      </w:r>
      <w:r w:rsidR="00331F3E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860C13" w:rsidRPr="000A35F1">
        <w:rPr>
          <w:rFonts w:ascii="Times New Roman" w:hAnsi="Times New Roman" w:cs="Times New Roman"/>
          <w:sz w:val="28"/>
          <w:szCs w:val="28"/>
        </w:rPr>
        <w:t xml:space="preserve"> Железобетонная балка покрытия </w:t>
      </w:r>
      <w:r w:rsidR="00711C5C" w:rsidRPr="000A35F1">
        <w:rPr>
          <w:rFonts w:ascii="Times New Roman" w:hAnsi="Times New Roman" w:cs="Times New Roman"/>
          <w:sz w:val="28"/>
          <w:szCs w:val="28"/>
        </w:rPr>
        <w:t>…………………</w:t>
      </w:r>
      <w:r w:rsidRPr="000A35F1">
        <w:rPr>
          <w:rFonts w:ascii="Times New Roman" w:hAnsi="Times New Roman" w:cs="Times New Roman"/>
          <w:sz w:val="28"/>
          <w:szCs w:val="28"/>
        </w:rPr>
        <w:t>.</w:t>
      </w:r>
    </w:p>
    <w:p w:rsidR="00711C5C" w:rsidRPr="000A35F1" w:rsidRDefault="00711C5C" w:rsidP="00331F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965" w:rsidRPr="000A35F1" w:rsidRDefault="00966BA9" w:rsidP="00331F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ограждающей части покрытия входят железобетонные ребристые плиты размером </w:t>
      </w:r>
      <w:r w:rsidR="00711C5C" w:rsidRPr="000A35F1">
        <w:rPr>
          <w:rFonts w:ascii="Times New Roman" w:hAnsi="Times New Roman" w:cs="Times New Roman"/>
          <w:sz w:val="28"/>
          <w:szCs w:val="28"/>
        </w:rPr>
        <w:t>……..</w:t>
      </w:r>
      <w:r w:rsidRPr="000A35F1">
        <w:rPr>
          <w:rFonts w:ascii="Times New Roman" w:hAnsi="Times New Roman" w:cs="Times New Roman"/>
          <w:sz w:val="28"/>
          <w:szCs w:val="28"/>
        </w:rPr>
        <w:t xml:space="preserve">×6 м и кровля. </w:t>
      </w:r>
    </w:p>
    <w:p w:rsidR="00966BA9" w:rsidRPr="000A35F1" w:rsidRDefault="00966BA9" w:rsidP="00331F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Плиты имеют ребра высотой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0,3м и поперечные ребра высотой 0,15м, расположенные через 1,5м</w:t>
      </w:r>
      <w:r w:rsidRPr="000A35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3664" w:rsidRPr="000A35F1" w:rsidRDefault="00CF3664" w:rsidP="00CF366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Для обеспечения водонепроницаемости кровли </w:t>
      </w:r>
      <w:r w:rsidR="00555DF2" w:rsidRPr="000A35F1">
        <w:rPr>
          <w:rFonts w:ascii="Times New Roman" w:hAnsi="Times New Roman" w:cs="Times New Roman"/>
          <w:sz w:val="28"/>
          <w:szCs w:val="28"/>
        </w:rPr>
        <w:t>устраи</w:t>
      </w:r>
      <w:r w:rsidR="00711C5C" w:rsidRPr="000A35F1">
        <w:rPr>
          <w:rFonts w:ascii="Times New Roman" w:hAnsi="Times New Roman" w:cs="Times New Roman"/>
          <w:sz w:val="28"/>
          <w:szCs w:val="28"/>
        </w:rPr>
        <w:t>вают из нескольких слоев: ……………………………………………………………….</w:t>
      </w:r>
    </w:p>
    <w:p w:rsidR="00555DF2" w:rsidRPr="000A35F1" w:rsidRDefault="00555DF2" w:rsidP="00CF366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11C5C" w:rsidRPr="000A35F1" w:rsidRDefault="00711C5C">
      <w:pPr>
        <w:rPr>
          <w:rFonts w:ascii="Times New Roman" w:hAnsi="Times New Roman" w:cs="Times New Roman"/>
          <w:b/>
          <w:sz w:val="28"/>
          <w:szCs w:val="28"/>
        </w:rPr>
      </w:pPr>
    </w:p>
    <w:p w:rsidR="00711C5C" w:rsidRPr="000A35F1" w:rsidRDefault="00711C5C">
      <w:pPr>
        <w:rPr>
          <w:rFonts w:ascii="Times New Roman" w:hAnsi="Times New Roman" w:cs="Times New Roman"/>
          <w:b/>
          <w:sz w:val="28"/>
          <w:szCs w:val="28"/>
        </w:rPr>
      </w:pPr>
    </w:p>
    <w:p w:rsidR="00F127D5" w:rsidRPr="000A35F1" w:rsidRDefault="007F7A1A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2.8</w:t>
      </w:r>
      <w:r w:rsidR="00F127D5" w:rsidRPr="000A35F1">
        <w:rPr>
          <w:rFonts w:ascii="Times New Roman" w:hAnsi="Times New Roman" w:cs="Times New Roman"/>
          <w:b/>
          <w:sz w:val="28"/>
          <w:szCs w:val="28"/>
        </w:rPr>
        <w:t xml:space="preserve"> Полы</w:t>
      </w:r>
    </w:p>
    <w:p w:rsidR="00711C5C" w:rsidRPr="000A35F1" w:rsidRDefault="00711C5C" w:rsidP="00EE048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048B" w:rsidRPr="000A35F1" w:rsidRDefault="00EE048B" w:rsidP="00EE048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Полы в одноэтажных промышленных зданиях устраиваются непосредственно на грунт. Грунты основания должны исключать возможность общих и местных деформаций пола. </w:t>
      </w:r>
    </w:p>
    <w:p w:rsidR="008B4B6E" w:rsidRPr="000A35F1" w:rsidRDefault="00EE048B" w:rsidP="00EE048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 своей структуре полы</w:t>
      </w:r>
      <w:r w:rsidR="00711C5C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>–</w:t>
      </w:r>
      <w:r w:rsidR="00711C5C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многослойные конструкции, включающие покрытие, подстилающий слой и прослойку. </w:t>
      </w:r>
    </w:p>
    <w:p w:rsidR="00711C5C" w:rsidRPr="000A35F1" w:rsidRDefault="00711C5C" w:rsidP="00C072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Описываются полы</w:t>
      </w:r>
    </w:p>
    <w:p w:rsidR="00711C5C" w:rsidRPr="000A35F1" w:rsidRDefault="00711C5C" w:rsidP="00711C5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711C5C" w:rsidRPr="000A35F1" w:rsidRDefault="00711C5C" w:rsidP="00C072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11C5C" w:rsidRPr="000A35F1" w:rsidRDefault="00711C5C" w:rsidP="00C072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4B6E" w:rsidRPr="000A35F1" w:rsidRDefault="00C072B6" w:rsidP="00C072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 10</w:t>
      </w:r>
      <w:r w:rsidR="00B2548D"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B2548D" w:rsidRPr="000A35F1">
        <w:rPr>
          <w:rFonts w:ascii="Times New Roman" w:hAnsi="Times New Roman" w:cs="Times New Roman"/>
          <w:sz w:val="28"/>
          <w:szCs w:val="28"/>
        </w:rPr>
        <w:t xml:space="preserve"> Полы</w:t>
      </w:r>
      <w:r w:rsidR="00711C5C" w:rsidRPr="000A35F1">
        <w:rPr>
          <w:rFonts w:ascii="Times New Roman" w:hAnsi="Times New Roman" w:cs="Times New Roman"/>
          <w:sz w:val="28"/>
          <w:szCs w:val="28"/>
        </w:rPr>
        <w:t>………….</w:t>
      </w:r>
    </w:p>
    <w:p w:rsidR="00304E17" w:rsidRPr="000A35F1" w:rsidRDefault="00304E17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072B6" w:rsidRPr="000A35F1" w:rsidRDefault="00711C5C" w:rsidP="00C072B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2.9 Внутрицеховое оборудование</w:t>
      </w:r>
    </w:p>
    <w:p w:rsidR="00711C5C" w:rsidRPr="000A35F1" w:rsidRDefault="00711C5C" w:rsidP="00C072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072B6" w:rsidRPr="000A35F1" w:rsidRDefault="00C072B6" w:rsidP="00C072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Подвесные краны (кран-балки) применяют при небольшой массе поднимаемого груза. Они состоят из основной двутавровой стальной балки, снабженной на концах катками, которые движутся по нижней полке стальных балок (рельсов), подвешенных к несущим элементам покрытия. Во избежание перекосов подвесного крана в плане катки устанавливают на базе, жестко связанной с основной балкой.</w:t>
      </w:r>
      <w:r w:rsidR="00711C5C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Подвесной кран позволяет перемещать грузы вдоль пролета здания. Зданием принимаем подвесной кран 3 тонны</w:t>
      </w:r>
      <w:r w:rsidRPr="000A3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711C5C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2.10 Деформационный шов</w:t>
      </w:r>
    </w:p>
    <w:p w:rsidR="00711C5C" w:rsidRPr="000A35F1" w:rsidRDefault="00711C5C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11C5C" w:rsidRPr="000A35F1" w:rsidRDefault="00711C5C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35F1">
        <w:rPr>
          <w:rFonts w:ascii="Times New Roman" w:hAnsi="Times New Roman" w:cs="Times New Roman"/>
          <w:b/>
          <w:sz w:val="28"/>
          <w:szCs w:val="28"/>
          <w:highlight w:val="yellow"/>
        </w:rPr>
        <w:t>Описывается если устраивается</w:t>
      </w:r>
      <w:proofErr w:type="gramEnd"/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66BA9" w:rsidRPr="000A35F1" w:rsidRDefault="00966BA9" w:rsidP="00C33681">
      <w:pPr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B6C94" w:rsidRPr="000A35F1" w:rsidRDefault="000B6C94">
      <w:pPr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3.РАСЧЕТ КОЛОНН НА ОГНЕСТОЙКОСТЬ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b/>
          <w:sz w:val="28"/>
          <w:szCs w:val="28"/>
        </w:rPr>
        <w:t>3.1 Расчет армирования колонн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В плоскости рамы колонна работает как </w:t>
      </w: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</w:rPr>
        <w:t>внецентрено</w:t>
      </w:r>
      <w:proofErr w:type="spellEnd"/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 сжатый элемент, загруженный сжимающей силой и изгибающим моментом. Учитывая, что ветровая нагрузка может менять свое направление, а изгибающий момент по длине колонны меняет свой знак, применяем симметричное армирование. Расчет колонны заключается в подборе необходимого количества продольной арматуры. 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Для рассматриваемого сечения колонн определяем расчетный эксцентриситет: 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eastAsia="Cambria Math" w:hAnsi="Cambria Math" w:cs="Times New Roman"/>
            <w:sz w:val="28"/>
            <w:szCs w:val="28"/>
          </w:rPr>
          <m:t>, [м]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  <w:t>(1)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где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 M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0A35F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– </w:t>
      </w:r>
      <w:r w:rsidRPr="000A35F1">
        <w:rPr>
          <w:rFonts w:ascii="Times New Roman" w:eastAsia="Times New Roman" w:hAnsi="Times New Roman" w:cs="Times New Roman"/>
          <w:sz w:val="28"/>
          <w:szCs w:val="28"/>
        </w:rPr>
        <w:t>изгибающий момент в колонне;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n 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–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 xml:space="preserve"> нагрузка на колонну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n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Mn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Nn</m:t>
            </m:r>
          </m:den>
        </m:f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81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252</m:t>
            </m:r>
          </m:den>
        </m:f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 xml:space="preserve"> 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= 0,321 [м]= 32,1 [см]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По предварительно принятым размерам строим схему армирования колонн (Рис. 12)</w:t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95104" behindDoc="0" locked="0" layoutInCell="1" allowOverlap="1" wp14:anchorId="4328DC48" wp14:editId="119783A3">
            <wp:simplePos x="0" y="0"/>
            <wp:positionH relativeFrom="column">
              <wp:posOffset>1234440</wp:posOffset>
            </wp:positionH>
            <wp:positionV relativeFrom="paragraph">
              <wp:posOffset>251460</wp:posOffset>
            </wp:positionV>
            <wp:extent cx="3990975" cy="4333875"/>
            <wp:effectExtent l="19050" t="0" r="9525" b="0"/>
            <wp:wrapTopAndBottom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Рисунок 12. Схема армирования колонн.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Принимаем защитный слой бетона </w:t>
      </w:r>
      <w:proofErr w:type="gramStart"/>
      <w:r w:rsidRPr="000A35F1">
        <w:rPr>
          <w:rFonts w:ascii="Times New Roman" w:eastAsia="Times New Roman" w:hAnsi="Times New Roman" w:cs="Times New Roman"/>
          <w:sz w:val="28"/>
          <w:szCs w:val="28"/>
        </w:rPr>
        <w:t>толщиной</w:t>
      </w:r>
      <w:proofErr w:type="gramEnd"/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 а =3 см</w:t>
      </w:r>
      <m:oMath>
        <m: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=3, </m:t>
            </m:r>
            <m:d>
              <m:dPr>
                <m:begChr m:val="["/>
                <m:endChr m:val="]"/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см</m:t>
                </m:r>
              </m:e>
            </m:d>
            <m: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 </m:t>
            </m:r>
          </m:e>
        </m:d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0642B" w:rsidRPr="000A35F1" w:rsidRDefault="00E0642B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m:t>λ=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к</m:t>
                </m:r>
              </m:sub>
            </m:sSub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</w:rPr>
              <m:t>i</m:t>
            </m:r>
          </m:den>
        </m:f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 xml:space="preserve"> (2)</w:t>
      </w:r>
    </w:p>
    <w:p w:rsidR="00E0642B" w:rsidRPr="000A35F1" w:rsidRDefault="00D108FE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к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=1.5∙H,[см]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  <w:t xml:space="preserve"> (3)</w:t>
      </w:r>
    </w:p>
    <w:p w:rsidR="00E0642B" w:rsidRPr="000A35F1" w:rsidRDefault="00E0642B" w:rsidP="00F66471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m:t>i=</m:t>
        </m:r>
        <m:rad>
          <m:radPr>
            <m:degHide m:val="1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I</m:t>
                </m:r>
              </m:num>
              <m:den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rad>
        <m:r>
          <w:rPr>
            <w:rFonts w:ascii="Cambria Math" w:eastAsia="Cambria Math" w:hAnsi="Cambria Math" w:cs="Times New Roman"/>
            <w:sz w:val="28"/>
            <w:szCs w:val="28"/>
          </w:rPr>
          <m:t>,[см]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 xml:space="preserve"> (4)</w:t>
      </w:r>
    </w:p>
    <w:p w:rsidR="00E0642B" w:rsidRPr="000A35F1" w:rsidRDefault="00E0642B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m:t>I=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∙</m:t>
            </m:r>
            <m:sSubSup>
              <m:sSubSup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c</m:t>
                </m:r>
              </m:sub>
              <m:sup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3</m:t>
                </m:r>
              </m:sup>
            </m:sSubSup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Times New Roman"/>
            <w:sz w:val="28"/>
            <w:szCs w:val="28"/>
          </w:rPr>
          <m:t>,</m:t>
        </m:r>
        <m:sSup>
          <m:s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[см]</m:t>
            </m:r>
          </m:e>
          <m:sup>
            <m: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p>
        </m:sSup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 xml:space="preserve"> (5)</w:t>
      </w:r>
    </w:p>
    <w:p w:rsidR="00E0642B" w:rsidRPr="000A35F1" w:rsidRDefault="00E0642B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m:t>A=</m:t>
        </m:r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,[</m:t>
        </m:r>
        <m:sSup>
          <m:s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см]</m:t>
            </m:r>
          </m:e>
          <m:sup>
            <m: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 xml:space="preserve"> (6)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Определяем гибкость колонны в плоскости рамы по представленным выше формулам:</w:t>
      </w:r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A=30∙30=900 [</m:t>
          </m:r>
          <m:sSup>
            <m:sSup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см</m:t>
              </m:r>
            </m:e>
            <m:sup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]</m:t>
          </m:r>
        </m:oMath>
      </m:oMathPara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w:lastRenderedPageBreak/>
            <m:t>I=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30∙</m:t>
              </m:r>
              <m:sSup>
                <m:sSup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(30)</m:t>
                  </m:r>
                </m:e>
                <m:sup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12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=67500 [</m:t>
          </m:r>
          <m:sSup>
            <m:sSup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см</m:t>
              </m:r>
            </m:e>
            <m:sup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4</m:t>
              </m:r>
            </m:sup>
          </m:sSup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]</m:t>
          </m:r>
        </m:oMath>
      </m:oMathPara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i=</m:t>
          </m:r>
          <m:rad>
            <m:radPr>
              <m:degHide m:val="1"/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67500</m:t>
                  </m:r>
                </m:num>
                <m:den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900</m:t>
                  </m:r>
                </m:den>
              </m:f>
            </m:e>
          </m:rad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=8,66 [см]</m:t>
          </m:r>
        </m:oMath>
      </m:oMathPara>
    </w:p>
    <w:p w:rsidR="00E0642B" w:rsidRPr="000A35F1" w:rsidRDefault="00D108FE" w:rsidP="00E0642B">
      <w:pPr>
        <w:jc w:val="center"/>
        <w:rPr>
          <w:rFonts w:ascii="Times New Roman" w:eastAsia="Cambria Math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l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к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=1,5∙500=750 [см]</m:t>
          </m:r>
        </m:oMath>
      </m:oMathPara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λ=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l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k</m:t>
                  </m:r>
                </m:sub>
              </m:sSub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i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750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8,66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=86,61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Т.к. λ&gt; 14, необходимо учитывать влияние изгибов колонны на увеличение начального эксцентриситета, для этого вычисляется значение условной критической силы: </w:t>
      </w:r>
    </w:p>
    <w:p w:rsidR="00E0642B" w:rsidRPr="000A35F1" w:rsidRDefault="00D108FE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               Ν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cr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8"/>
              </w:rPr>
              <m:t>6,4* Εb</m:t>
            </m:r>
          </m:num>
          <m:den>
            <m:sSubSup>
              <m:sSubSup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к</m:t>
                </m:r>
              </m:sub>
              <m:sup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="Cambria Math" w:hAnsi="Cambria Math" w:cs="Times New Roman"/>
            <w:sz w:val="28"/>
            <w:szCs w:val="28"/>
          </w:rPr>
          <m:t>∙</m:t>
        </m:r>
        <m:d>
          <m:dPr>
            <m:begChr m:val="["/>
            <m:endChr m:val="]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Ι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φ</m:t>
                    </m:r>
                  </m:e>
                  <m:sub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eastAsia="Cambria Math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0,11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0,1+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+0,1</m:t>
                </m:r>
              </m:e>
            </m:d>
            <m:r>
              <w:rPr>
                <w:rFonts w:ascii="Cambria Math" w:eastAsia="Cambria Math" w:hAnsi="Cambria Math" w:cs="Times New Roman"/>
                <w:sz w:val="28"/>
                <w:szCs w:val="28"/>
              </w:rPr>
              <m:t>+α∙</m:t>
            </m:r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Ι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s</m:t>
                </m:r>
              </m:sub>
            </m:sSub>
          </m:e>
        </m:d>
        <m:r>
          <w:rPr>
            <w:rFonts w:ascii="Cambria Math" w:eastAsia="Cambria Math" w:hAnsi="Cambria Math" w:cs="Times New Roman"/>
            <w:sz w:val="28"/>
            <w:szCs w:val="28"/>
          </w:rPr>
          <m:t>, МПа∙см</m:t>
        </m:r>
      </m:oMath>
      <w:r w:rsidR="00E0642B" w:rsidRPr="000A35F1">
        <w:rPr>
          <w:rFonts w:ascii="Times New Roman" w:eastAsia="Cambria Math" w:hAnsi="Times New Roman" w:cs="Times New Roman"/>
          <w:sz w:val="28"/>
          <w:szCs w:val="28"/>
        </w:rPr>
        <w:tab/>
      </w:r>
      <w:r w:rsidR="00F66471" w:rsidRPr="000A35F1">
        <w:rPr>
          <w:rFonts w:ascii="Times New Roman" w:eastAsia="Cambria Math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Cambria Math" w:hAnsi="Times New Roman" w:cs="Times New Roman"/>
          <w:sz w:val="28"/>
          <w:szCs w:val="28"/>
        </w:rPr>
        <w:t>(7)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где φ=1,10;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 xml:space="preserve">- 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>относительный эксцентриситет:</w:t>
      </w:r>
    </w:p>
    <w:p w:rsidR="00E0642B" w:rsidRPr="000A35F1" w:rsidRDefault="00D108FE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highlight w:val="yellow"/>
                </w:rPr>
                <m:t>δ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l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h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c</m:t>
                  </m:r>
                </m:sub>
              </m:sSub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750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30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=25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m:t xml:space="preserve">d- 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>отношение модуля упругости стали к модулю упругости бетона:</w:t>
      </w:r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</w:rPr>
            <m:t>λ=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den>
          </m:f>
        </m:oMath>
      </m:oMathPara>
    </w:p>
    <w:p w:rsidR="00E0642B" w:rsidRPr="000A35F1" w:rsidRDefault="00D108FE" w:rsidP="00E0642B">
      <w:pPr>
        <w:jc w:val="left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Ε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</w:rPr>
            <m:t>-модульупругостистали, МПа</m:t>
          </m:r>
        </m:oMath>
      </m:oMathPara>
    </w:p>
    <w:p w:rsidR="00E0642B" w:rsidRPr="000A35F1" w:rsidRDefault="00D108FE" w:rsidP="00E0642B">
      <w:pPr>
        <w:jc w:val="left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Ε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</w:rPr>
            <m:t>-модульупругостибетона, МПа</m:t>
          </m:r>
        </m:oMath>
      </m:oMathPara>
    </w:p>
    <w:p w:rsidR="00E0642B" w:rsidRPr="000A35F1" w:rsidRDefault="00D108FE" w:rsidP="00E0642B">
      <w:pPr>
        <w:spacing w:after="0" w:line="36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Ι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s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 xml:space="preserve">- </m:t>
        </m:r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 xml:space="preserve">момент инерции арматуры, 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Ι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s</m:t>
            </m:r>
          </m:sub>
        </m:sSub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 xml:space="preserve">=7000 </w:t>
      </w:r>
      <m:oMath>
        <m:sSup>
          <m:s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p>
        </m:sSup>
      </m:oMath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λ=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Ε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Ε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b</m:t>
                  </m:r>
                </m:sub>
              </m:sSub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210000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24000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=8,75</m:t>
          </m:r>
        </m:oMath>
      </m:oMathPara>
    </w:p>
    <w:p w:rsidR="00E0642B" w:rsidRPr="000A35F1" w:rsidRDefault="00D108FE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 xml:space="preserve">    Ν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cr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6,4* 24000</m:t>
              </m:r>
            </m:num>
            <m:den>
              <m:sSup>
                <m:sSup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(750)</m:t>
                  </m:r>
                </m:e>
                <m:sup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67500</m:t>
                  </m:r>
                </m:num>
                <m:den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1,10</m:t>
                  </m:r>
                </m:den>
              </m:f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∙</m:t>
              </m:r>
              <m:d>
                <m:d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0,11</m:t>
                      </m:r>
                    </m:num>
                    <m:den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0,1+25</m:t>
                      </m:r>
                    </m:den>
                  </m:f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+0,1</m:t>
                  </m:r>
                </m:e>
              </m:d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+8,75∙7000</m:t>
              </m:r>
            </m:e>
          </m:d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==18480 [МПа∙</m:t>
          </m:r>
          <m:sSup>
            <m:sSup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см</m:t>
              </m:r>
            </m:e>
            <m:sup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]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Зная величину сжимающей силы и условную критическую силу, определяется коэффициент</w:t>
      </w:r>
      <m:oMath>
        <m:r>
          <w:rPr>
            <w:rFonts w:ascii="Cambria Math" w:hAnsi="Cambria Math" w:cs="Times New Roman"/>
          </w:rPr>
          <m:t>η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>, учитывающий увеличение начального эксцентриситета:</w:t>
      </w:r>
    </w:p>
    <w:p w:rsidR="00E0642B" w:rsidRPr="000A35F1" w:rsidRDefault="00E0642B" w:rsidP="00A35D2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w:lastRenderedPageBreak/>
          <m:t>η=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Ν</m:t>
                    </m:r>
                  </m:e>
                  <m:sub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Ν</m:t>
                    </m:r>
                  </m:e>
                  <m:sub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cr</m:t>
                    </m:r>
                  </m:sub>
                </m:sSub>
              </m:den>
            </m:f>
          </m:den>
        </m:f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>(8)</w:t>
      </w:r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η=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f>
                <m:f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highlight w:val="yellow"/>
                        </w:rPr>
                        <m:t>cr</m:t>
                      </m:r>
                    </m:sub>
                  </m:sSub>
                </m:den>
              </m:f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f>
                <m:fPr>
                  <m:ctrlP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2472</m:t>
                  </m:r>
                </m:num>
                <m:den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highlight w:val="yellow"/>
                    </w:rPr>
                    <m:t>18480</m:t>
                  </m:r>
                </m:den>
              </m:f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=1,15</m:t>
          </m:r>
        </m:oMath>
      </m:oMathPara>
    </w:p>
    <w:p w:rsidR="00A35D28" w:rsidRPr="000A35F1" w:rsidRDefault="00A35D28" w:rsidP="00E0642B">
      <w:pPr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  <w:vertAlign w:val="superscript"/>
        </w:rPr>
      </w:pPr>
      <w:r w:rsidRPr="000A35F1">
        <w:rPr>
          <w:rFonts w:ascii="Times New Roman" w:hAnsi="Times New Roman" w:cs="Times New Roman"/>
          <w:color w:val="FF0000"/>
          <w:sz w:val="28"/>
          <w:szCs w:val="28"/>
        </w:rPr>
        <w:t xml:space="preserve">значение </w:t>
      </w:r>
      <w:proofErr w:type="spellStart"/>
      <w:r w:rsidRPr="000A35F1">
        <w:rPr>
          <w:rFonts w:ascii="Times New Roman" w:hAnsi="Times New Roman" w:cs="Times New Roman"/>
          <w:color w:val="FF0000"/>
          <w:sz w:val="28"/>
          <w:szCs w:val="28"/>
          <w:lang w:val="en-US"/>
        </w:rPr>
        <w:t>Nn</w:t>
      </w:r>
      <w:proofErr w:type="spellEnd"/>
      <w:r w:rsidRPr="000A35F1">
        <w:rPr>
          <w:rFonts w:ascii="Times New Roman" w:hAnsi="Times New Roman" w:cs="Times New Roman"/>
          <w:color w:val="FF0000"/>
          <w:sz w:val="28"/>
          <w:szCs w:val="28"/>
        </w:rPr>
        <w:t xml:space="preserve"> подставляется в МПа·см</w:t>
      </w:r>
      <w:proofErr w:type="gramStart"/>
      <w:r w:rsidRPr="000A35F1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2</w:t>
      </w:r>
      <w:proofErr w:type="gramEnd"/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Эксцентриситет приложение сжимающей силы с учетом изгиба колонны равен:</w:t>
      </w:r>
    </w:p>
    <w:p w:rsidR="00E0642B" w:rsidRPr="000A35F1" w:rsidRDefault="00D108FE" w:rsidP="00A35D2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mbria Math" w:hAnsi="Cambria Math" w:cs="Times New Roman"/>
                <w:sz w:val="28"/>
                <w:szCs w:val="28"/>
              </w:rPr>
              <m:t>λ</m:t>
            </m:r>
          </m:sup>
        </m:sSubSup>
        <m:r>
          <w:rPr>
            <w:rFonts w:ascii="Cambria Math" w:eastAsia="Cambria Math" w:hAnsi="Cambria Math" w:cs="Times New Roman"/>
            <w:sz w:val="28"/>
            <w:szCs w:val="28"/>
          </w:rPr>
          <m:t>=η∙</m:t>
        </m:r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Ν</m:t>
            </m:r>
          </m:sub>
        </m:sSub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sz w:val="28"/>
          <w:szCs w:val="28"/>
        </w:rPr>
        <w:tab/>
        <w:t>(9)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0</m:t>
            </m:r>
          </m:sub>
          <m:sup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λ</m:t>
            </m:r>
          </m:sup>
        </m:sSubSup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>=η∙</m:t>
        </m:r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Ν</m:t>
            </m:r>
          </m:sub>
        </m:sSub>
      </m:oMath>
      <w:r w:rsidR="00E0642B"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= 1,15·32,1 = 37,1 [см]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По предварительно принятым размерам составляем расчетную схему колонны (Рис. 13)  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94080" behindDoc="0" locked="0" layoutInCell="1" hidden="0" allowOverlap="1" wp14:anchorId="7CA1B0A5" wp14:editId="62029F21">
            <wp:simplePos x="0" y="0"/>
            <wp:positionH relativeFrom="column">
              <wp:posOffset>1548765</wp:posOffset>
            </wp:positionH>
            <wp:positionV relativeFrom="paragraph">
              <wp:posOffset>314325</wp:posOffset>
            </wp:positionV>
            <wp:extent cx="2981325" cy="4791075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4791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Рисунок 13. Расчетная схема колонны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Определяем эксцентриситет:</w:t>
      </w:r>
    </w:p>
    <w:p w:rsidR="00E0642B" w:rsidRPr="000A35F1" w:rsidRDefault="00E0642B" w:rsidP="00A35D2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28"/>
            <w:szCs w:val="28"/>
          </w:rPr>
          <w:lastRenderedPageBreak/>
          <m:t>e=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mbria Math" w:hAnsi="Cambria Math" w:cs="Times New Roman"/>
                <w:sz w:val="28"/>
                <w:szCs w:val="28"/>
              </w:rPr>
              <m:t>λ</m:t>
            </m:r>
          </m:sup>
        </m:sSubSup>
        <m:r>
          <w:rPr>
            <w:rFonts w:ascii="Cambria Math" w:eastAsia="Cambria Math" w:hAnsi="Cambria Math" w:cs="Times New Roman"/>
            <w:sz w:val="28"/>
            <w:szCs w:val="28"/>
          </w:rPr>
          <m:t>+0,5∙</m:t>
        </m:r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-а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>(10)</w:t>
      </w:r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e=</m:t>
          </m:r>
          <m:sSubSup>
            <m:sSubSup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e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0</m:t>
              </m:r>
            </m:sub>
            <m:sup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λ</m:t>
              </m:r>
            </m:sup>
          </m:sSubSup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+0,5∙</m:t>
          </m:r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h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c</m:t>
              </m:r>
            </m:sub>
          </m:sSub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-а=37,1+</m:t>
          </m:r>
          <m:d>
            <m:d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0,5∙30</m:t>
              </m:r>
            </m:e>
          </m:d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-3=49,1 [см]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Определяем высоту сжатой зоны её сечения колонны:</w:t>
      </w:r>
    </w:p>
    <w:p w:rsidR="00E0642B" w:rsidRPr="000A35F1" w:rsidRDefault="00E0642B" w:rsidP="00F66471">
      <w:pPr>
        <w:spacing w:after="0" w:line="360" w:lineRule="auto"/>
        <w:ind w:left="709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mbria Math" w:hAnsi="Cambria Math" w:cs="Times New Roman"/>
            <w:sz w:val="32"/>
            <w:szCs w:val="32"/>
          </w:rPr>
          <m:t>x=</m:t>
        </m:r>
        <m:f>
          <m:fPr>
            <m:ctrlPr>
              <w:rPr>
                <w:rFonts w:ascii="Cambria Math" w:eastAsia="Cambria Math" w:hAnsi="Cambria Math" w:cs="Times New Roman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b</m:t>
                </m:r>
              </m:sub>
            </m:sSub>
            <m:r>
              <w:rPr>
                <w:rFonts w:ascii="Cambria Math" w:eastAsia="Cambria Math" w:hAnsi="Cambria Math" w:cs="Times New Roman"/>
                <w:sz w:val="32"/>
                <w:szCs w:val="32"/>
              </w:rPr>
              <m:t>∙</m:t>
            </m:r>
            <m:sSub>
              <m:sSubPr>
                <m:ctrlPr>
                  <w:rPr>
                    <w:rFonts w:ascii="Cambria Math" w:eastAsia="Cambria Math" w:hAnsi="Cambria Math" w:cs="Times New Roman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γ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bz</m:t>
                </m:r>
              </m:sub>
            </m:sSub>
            <m:r>
              <w:rPr>
                <w:rFonts w:ascii="Cambria Math" w:eastAsia="Cambria Math" w:hAnsi="Cambria Math" w:cs="Times New Roman"/>
                <w:sz w:val="32"/>
                <w:szCs w:val="32"/>
              </w:rPr>
              <m:t>∙</m:t>
            </m:r>
            <m:sSub>
              <m:sSubPr>
                <m:ctrlPr>
                  <w:rPr>
                    <w:rFonts w:ascii="Cambria Math" w:eastAsia="Cambria Math" w:hAnsi="Cambria Math" w:cs="Times New Roman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b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32"/>
                    <w:szCs w:val="32"/>
                  </w:rPr>
                  <m:t>c</m:t>
                </m:r>
              </m:sub>
            </m:sSub>
          </m:den>
        </m:f>
        <m:r>
          <w:rPr>
            <w:rFonts w:ascii="Cambria Math" w:eastAsia="Cambria Math" w:hAnsi="Cambria Math" w:cs="Times New Roman"/>
            <w:sz w:val="32"/>
            <w:szCs w:val="32"/>
          </w:rPr>
          <m:t>,</m:t>
        </m:r>
      </m:oMath>
      <w:r w:rsidRPr="000A35F1">
        <w:rPr>
          <w:rFonts w:ascii="Times New Roman" w:eastAsia="Times New Roman" w:hAnsi="Times New Roman" w:cs="Times New Roman"/>
          <w:sz w:val="32"/>
          <w:szCs w:val="32"/>
        </w:rPr>
        <w:t xml:space="preserve"> [</w:t>
      </w:r>
      <w:proofErr w:type="gramStart"/>
      <w:r w:rsidRPr="000A35F1">
        <w:rPr>
          <w:rFonts w:ascii="Times New Roman" w:eastAsia="Times New Roman" w:hAnsi="Times New Roman" w:cs="Times New Roman"/>
          <w:sz w:val="32"/>
          <w:szCs w:val="32"/>
        </w:rPr>
        <w:t>c</w:t>
      </w:r>
      <w:proofErr w:type="gramEnd"/>
      <w:r w:rsidRPr="000A35F1">
        <w:rPr>
          <w:rFonts w:ascii="Times New Roman" w:eastAsia="Times New Roman" w:hAnsi="Times New Roman" w:cs="Times New Roman"/>
          <w:sz w:val="32"/>
          <w:szCs w:val="32"/>
        </w:rPr>
        <w:t>м]</w:t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</w:r>
      <w:r w:rsidRPr="000A35F1">
        <w:rPr>
          <w:rFonts w:ascii="Times New Roman" w:eastAsia="Times New Roman" w:hAnsi="Times New Roman" w:cs="Times New Roman"/>
          <w:sz w:val="28"/>
          <w:szCs w:val="28"/>
        </w:rPr>
        <w:tab/>
        <w:t>(11)</w:t>
      </w:r>
    </w:p>
    <w:p w:rsidR="00E0642B" w:rsidRPr="000A35F1" w:rsidRDefault="00E0642B" w:rsidP="00A35D2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</w:rPr>
        <w:t>R</w:t>
      </w:r>
      <w:r w:rsidRPr="000A35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b</w:t>
      </w:r>
      <w:proofErr w:type="spellEnd"/>
      <m:oMath>
        <m:r>
          <w:rPr>
            <w:rFonts w:ascii="Cambria Math" w:eastAsia="Cambria Math" w:hAnsi="Cambria Math" w:cs="Times New Roman"/>
            <w:sz w:val="28"/>
            <w:szCs w:val="28"/>
          </w:rPr>
          <m:t xml:space="preserve">- 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модуль упругости бетона; </w:t>
      </w:r>
    </w:p>
    <w:p w:rsidR="00E0642B" w:rsidRPr="000A35F1" w:rsidRDefault="00E0642B" w:rsidP="00A35D2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</w:rPr>
        <w:t>γ</w:t>
      </w:r>
      <w:r w:rsidRPr="000A35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bz</w:t>
      </w:r>
      <w:proofErr w:type="spellEnd"/>
      <m:oMath>
        <m:r>
          <w:rPr>
            <w:rFonts w:ascii="Cambria Math" w:eastAsia="Cambria Math" w:hAnsi="Cambria Math" w:cs="Times New Roman"/>
            <w:sz w:val="28"/>
            <w:szCs w:val="28"/>
          </w:rPr>
          <m:t xml:space="preserve">- 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коэффициент условия работы колоны, </w:t>
      </w:r>
    </w:p>
    <w:p w:rsidR="00E0642B" w:rsidRPr="000A35F1" w:rsidRDefault="00E0642B" w:rsidP="00A35D2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</w:rPr>
        <w:t>γ</w:t>
      </w:r>
      <w:r w:rsidRPr="000A35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bz</w:t>
      </w:r>
      <w:proofErr w:type="spellEnd"/>
      <w:r w:rsidRPr="000A35F1">
        <w:rPr>
          <w:rFonts w:ascii="Times New Roman" w:eastAsia="Times New Roman" w:hAnsi="Times New Roman" w:cs="Times New Roman"/>
          <w:sz w:val="28"/>
          <w:szCs w:val="28"/>
        </w:rPr>
        <w:t>= 0,9</w:t>
      </w:r>
    </w:p>
    <w:p w:rsidR="00E0642B" w:rsidRPr="000A35F1" w:rsidRDefault="00E0642B" w:rsidP="00E0642B">
      <w:pPr>
        <w:jc w:val="center"/>
        <w:rPr>
          <w:rFonts w:ascii="Times New Roman" w:eastAsia="Cambria Math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2472</m:t>
              </m:r>
            </m:num>
            <m:den>
              <m:r>
                <w:rPr>
                  <w:rFonts w:ascii="Cambria Math" w:eastAsia="Cambria Math" w:hAnsi="Cambria Math" w:cs="Times New Roman"/>
                  <w:sz w:val="28"/>
                  <w:szCs w:val="28"/>
                  <w:highlight w:val="yellow"/>
                </w:rPr>
                <m:t>11,5∙0,9∙30</m:t>
              </m:r>
            </m:den>
          </m:f>
          <m:r>
            <w:rPr>
              <w:rFonts w:ascii="Cambria Math" w:eastAsia="Cambria Math" w:hAnsi="Cambria Math" w:cs="Times New Roman"/>
              <w:sz w:val="28"/>
              <w:szCs w:val="28"/>
              <w:highlight w:val="yellow"/>
            </w:rPr>
            <m:t>=7,96 [см]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>Требуемую площадь сечения рабочей арматуры определяем следующим образом:</w:t>
      </w:r>
    </w:p>
    <w:p w:rsidR="00E0642B" w:rsidRPr="000A35F1" w:rsidRDefault="00D108FE" w:rsidP="00F6647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A</m:t>
            </m:r>
          </m:e>
          <m:sub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s</m:t>
            </m:r>
          </m:sub>
          <m:sup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'</m:t>
            </m:r>
          </m:sup>
        </m:sSubSup>
        <m:r>
          <w:rPr>
            <w:rFonts w:ascii="Cambria Math" w:eastAsia="Cambria Math" w:hAnsi="Cambria Math" w:cs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∙(e-</m:t>
            </m:r>
            <m:sSub>
              <m:sSubPr>
                <m:ctrlP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h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0</m:t>
                </m:r>
              </m:sub>
            </m:sSub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∙0,5x)</m:t>
            </m:r>
          </m:num>
          <m:den>
            <m:r>
              <w:rPr>
                <w:rFonts w:ascii="Cambria Math" w:eastAsia="Cambria Math" w:hAnsi="Cambria Math" w:cs="Times New Roman"/>
                <w:color w:val="000000"/>
                <w:sz w:val="32"/>
                <w:szCs w:val="32"/>
              </w:rPr>
              <m:t>10</m:t>
            </m:r>
            <m:sSub>
              <m:sSubPr>
                <m:ctrlP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∙R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/>
                    <w:sz w:val="32"/>
                    <w:szCs w:val="32"/>
                  </w:rPr>
                  <m:t>sc</m:t>
                </m:r>
              </m:sub>
            </m:sSub>
          </m:den>
        </m:f>
        <m:r>
          <w:rPr>
            <w:rFonts w:ascii="Cambria Math" w:eastAsia="Cambria Math" w:hAnsi="Cambria Math" w:cs="Times New Roman"/>
            <w:color w:val="000000"/>
            <w:sz w:val="32"/>
            <w:szCs w:val="32"/>
          </w:rPr>
          <m:t>,</m:t>
        </m:r>
      </m:oMath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</w:t>
      </w:r>
      <w:proofErr w:type="gramStart"/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(12)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</w:rPr>
        <w:t>R</w:t>
      </w:r>
      <w:r w:rsidRPr="000A35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sc</w:t>
      </w:r>
      <w:proofErr w:type="spellEnd"/>
      <m:oMath>
        <m:r>
          <w:rPr>
            <w:rFonts w:ascii="Cambria Math" w:eastAsia="Cambria Math" w:hAnsi="Cambria Math" w:cs="Times New Roman"/>
            <w:sz w:val="28"/>
            <w:szCs w:val="28"/>
          </w:rPr>
          <m:t xml:space="preserve">- </m:t>
        </m:r>
      </m:oMath>
      <w:r w:rsidRPr="000A35F1">
        <w:rPr>
          <w:rFonts w:ascii="Times New Roman" w:eastAsia="Times New Roman" w:hAnsi="Times New Roman" w:cs="Times New Roman"/>
          <w:sz w:val="28"/>
          <w:szCs w:val="28"/>
        </w:rPr>
        <w:t>модуль упругости арматуры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Times New Roman"/>
                <w:color w:val="000000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="Cambria Math" w:hAnsi="Cambria Math" w:cs="Times New Roman"/>
                <w:color w:val="000000"/>
                <w:sz w:val="28"/>
                <w:szCs w:val="28"/>
                <w:highlight w:val="yellow"/>
              </w:rPr>
              <m:t>s</m:t>
            </m:r>
          </m:sub>
          <m:sup>
            <m:r>
              <w:rPr>
                <w:rFonts w:ascii="Cambria Math" w:eastAsia="Cambria Math" w:hAnsi="Cambria Math" w:cs="Times New Roman"/>
                <w:color w:val="000000"/>
                <w:sz w:val="28"/>
                <w:szCs w:val="28"/>
                <w:highlight w:val="yellow"/>
              </w:rPr>
              <m:t>'</m:t>
            </m:r>
          </m:sup>
        </m:sSubSup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 xml:space="preserve"> 2472 ∙(49,1-27+0.5∙7,96)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  <w:highlight w:val="yellow"/>
              </w:rPr>
              <m:t>10∙270</m:t>
            </m:r>
          </m:den>
        </m:f>
        <m:r>
          <w:rPr>
            <w:rFonts w:ascii="Cambria Math" w:eastAsia="Cambria Math" w:hAnsi="Cambria Math" w:cs="Times New Roman"/>
            <w:sz w:val="28"/>
            <w:szCs w:val="28"/>
            <w:highlight w:val="yellow"/>
          </w:rPr>
          <m:t>=23,9</m:t>
        </m:r>
      </m:oMath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см</w:t>
      </w:r>
      <w:proofErr w:type="gramStart"/>
      <w:r w:rsidR="00E0642B" w:rsidRPr="000A35F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vertAlign w:val="superscript"/>
        </w:rPr>
        <w:t>2</w:t>
      </w:r>
      <w:proofErr w:type="gramEnd"/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Исходя из требуемой площади арматуры принимаем 4 стержней диаметром </w:t>
      </w: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d</w:t>
      </w:r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  <w:vertAlign w:val="subscript"/>
        </w:rPr>
        <w:t>s</w:t>
      </w:r>
      <w:proofErr w:type="spellEnd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= 28 мм, с площадью </w:t>
      </w:r>
      <w:proofErr w:type="spellStart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A</w:t>
      </w:r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  <w:vertAlign w:val="subscript"/>
        </w:rPr>
        <w:t>s</w:t>
      </w:r>
      <w:proofErr w:type="spellEnd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= 24,63 см</w:t>
      </w:r>
      <w:proofErr w:type="gramStart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  <w:vertAlign w:val="superscript"/>
        </w:rPr>
        <w:t>2</w:t>
      </w:r>
      <w:proofErr w:type="gramEnd"/>
      <w:r w:rsidRPr="000A35F1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Шаг поперечной арматуры из условий свариваемости с продольной арматурой: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A35F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sw</w:t>
      </w:r>
      <w:proofErr w:type="spellEnd"/>
      <w:proofErr w:type="gramEnd"/>
      <w:r w:rsidRPr="000A35F1">
        <w:rPr>
          <w:rFonts w:ascii="Times New Roman" w:hAnsi="Times New Roman" w:cs="Times New Roman"/>
          <w:sz w:val="28"/>
          <w:szCs w:val="28"/>
        </w:rPr>
        <w:t>≥ 1/4∙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</w:rPr>
        <w:t>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sw</w:t>
      </w:r>
      <w:proofErr w:type="spellEnd"/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=7;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Шаг поперечной арматуры принимаем наименьшим из условий 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A35F1">
        <w:rPr>
          <w:rFonts w:ascii="Times New Roman" w:hAnsi="Times New Roman" w:cs="Times New Roman"/>
          <w:sz w:val="28"/>
          <w:szCs w:val="28"/>
          <w:lang w:val="en-US"/>
        </w:rPr>
        <w:t>S ≤ 20 ∙d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A35F1">
        <w:rPr>
          <w:rFonts w:ascii="Times New Roman" w:hAnsi="Times New Roman" w:cs="Times New Roman"/>
          <w:sz w:val="28"/>
          <w:szCs w:val="28"/>
          <w:lang w:val="en-US"/>
        </w:rPr>
        <w:t>S ≤ 500</w:t>
      </w:r>
      <w:r w:rsidRPr="000A35F1">
        <w:rPr>
          <w:rFonts w:ascii="Times New Roman" w:hAnsi="Times New Roman" w:cs="Times New Roman"/>
          <w:sz w:val="28"/>
          <w:szCs w:val="28"/>
        </w:rPr>
        <w:t>мм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A35F1">
        <w:rPr>
          <w:rFonts w:ascii="Times New Roman" w:hAnsi="Times New Roman" w:cs="Times New Roman"/>
          <w:sz w:val="28"/>
          <w:szCs w:val="28"/>
          <w:lang w:val="en-US"/>
        </w:rPr>
        <w:t>S ≤ 2b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S ≤ 20 28=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560 ;</w:t>
      </w:r>
      <w:proofErr w:type="gramEnd"/>
    </w:p>
    <w:p w:rsidR="00E0642B" w:rsidRPr="00F7173D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S</w:t>
      </w:r>
      <w:r w:rsidRPr="00F7173D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 ≤ 2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 </w:t>
      </w:r>
      <w:r w:rsidRPr="00F7173D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300=600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мм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Принимается шаг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=500 мм.</w:t>
      </w:r>
    </w:p>
    <w:p w:rsidR="00E0642B" w:rsidRPr="000A35F1" w:rsidRDefault="00E0642B" w:rsidP="00E0642B">
      <w:pPr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br w:type="page"/>
      </w:r>
    </w:p>
    <w:p w:rsidR="00E0642B" w:rsidRPr="000A35F1" w:rsidRDefault="00E0642B" w:rsidP="00E0642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3.2 Расчет предела огнестойкости средних колонн.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В условиях пожара средние колонны обогреваются с 4х сторон. Колонна с сечением 0,3×0,3 м с 4 стержнями с диаметром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=0,028м с площадью сечения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=0,002463 м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2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noProof/>
          <w:highlight w:val="yellow"/>
        </w:rPr>
        <w:drawing>
          <wp:inline distT="0" distB="0" distL="0" distR="0" wp14:anchorId="199F9220" wp14:editId="19B5A700">
            <wp:extent cx="2133600" cy="21336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2B" w:rsidRPr="000A35F1" w:rsidRDefault="00E0642B" w:rsidP="00E0642B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Рисунок 16 – Четырёхсторонний обогрев колонны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Температура бетона и арматуры при огневом воздействии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=1220-1200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(10)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где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</w:rPr>
        <w:t>,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</w:rPr>
        <w:t>,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A35F1">
        <w:rPr>
          <w:rFonts w:ascii="Times New Roman" w:hAnsi="Times New Roman" w:cs="Times New Roman"/>
          <w:sz w:val="28"/>
          <w:szCs w:val="28"/>
        </w:rPr>
        <w:t>,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>относительное расстояние прогрева от обогреваемой поверхности 1-</w:t>
      </w:r>
      <w:r w:rsidR="00410655">
        <w:rPr>
          <w:rFonts w:ascii="Times New Roman" w:hAnsi="Times New Roman" w:cs="Times New Roman"/>
          <w:sz w:val="28"/>
          <w:szCs w:val="28"/>
        </w:rPr>
        <w:t>3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Для определения температуры в бетоне вычисляют: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red</m:t>
                </m:r>
              </m:sub>
            </m:sSub>
          </m:e>
        </m:rad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(11)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в арматуре:</w:t>
      </w:r>
    </w:p>
    <w:p w:rsidR="00E0642B" w:rsidRPr="000A35F1" w:rsidRDefault="00D108FE" w:rsidP="00E0642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red</m:t>
                </m:r>
              </m:sub>
            </m:sSub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sub>
        </m:sSub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(12)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0A35F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 xml:space="preserve">расстояние в метрах от рассматриваемой точки бетона в сечении до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>-той обогреваемой поверхности;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A35F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>расстояние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в метрах от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>-той обогреваемой поверхности до оси арматуры;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φ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</w:rPr>
        <w:t xml:space="preserve"> и φ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</w:rPr>
        <w:t xml:space="preserve"> –коэффициент, зависящий от плотности бетона, (φ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</w:rPr>
        <w:t xml:space="preserve"> = 0,62; φ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0A35F1">
        <w:rPr>
          <w:rFonts w:ascii="Times New Roman" w:hAnsi="Times New Roman" w:cs="Times New Roman"/>
          <w:sz w:val="28"/>
          <w:szCs w:val="28"/>
        </w:rPr>
        <w:t>= 0,5);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A35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red</w:t>
      </w:r>
      <w:proofErr w:type="spellEnd"/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– значение приведенного коэффициента теплопроводности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прогреваемого слоя бетона(</w:t>
      </w: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red</w:t>
      </w:r>
      <w:proofErr w:type="spell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= 0,00116);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диаметр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 арматуры в метрах 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</w:rPr>
        <w:t>Принимаем наиболее прогреваемый угол между поверхностями 1 и  3</w:t>
      </w:r>
      <w:r w:rsidRPr="000A35F1">
        <w:rPr>
          <w:rFonts w:ascii="Times New Roman" w:hAnsi="Times New Roman" w:cs="Times New Roman"/>
          <w:sz w:val="28"/>
          <w:szCs w:val="28"/>
        </w:rPr>
        <w:br/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+1/2∙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=0.03+0,014=0,044м</w:t>
      </w:r>
    </w:p>
    <w:p w:rsidR="00E0642B" w:rsidRPr="000A35F1" w:rsidRDefault="00E0642B" w:rsidP="00E0642B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b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c</w:t>
      </w:r>
      <w:proofErr w:type="spell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-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=0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,3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-0,044=0,2560 м</w:t>
      </w:r>
    </w:p>
    <w:p w:rsidR="00E0642B" w:rsidRPr="000A35F1" w:rsidRDefault="00E0642B" w:rsidP="00E0642B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3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=0,044м</w:t>
      </w:r>
    </w:p>
    <w:p w:rsidR="00E0642B" w:rsidRPr="000A35F1" w:rsidRDefault="00E0642B" w:rsidP="00E0642B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4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y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=0,2560м</w:t>
      </w:r>
      <w:r w:rsidRPr="000A35F1">
        <w:rPr>
          <w:rFonts w:ascii="Times New Roman" w:hAnsi="Times New Roman" w:cs="Times New Roman"/>
          <w:sz w:val="28"/>
          <w:szCs w:val="28"/>
        </w:rPr>
        <w:br/>
        <w:t>Относительные расстояния определяются: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≤1,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A35D28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(13)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где</w:t>
      </w:r>
      <w:r w:rsidR="00A35D28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A35F1">
        <w:rPr>
          <w:rFonts w:ascii="Times New Roman" w:hAnsi="Times New Roman" w:cs="Times New Roman"/>
          <w:sz w:val="28"/>
          <w:szCs w:val="28"/>
        </w:rPr>
        <w:t xml:space="preserve"> – толщина прогреваемого слоя бетона в метрах 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l=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12∙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red</m:t>
                </m:r>
              </m:sub>
            </m:sSub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∙τ,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="00A35D28"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(14)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где</w:t>
      </w:r>
      <w:r w:rsidR="00A35D28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τ</w:t>
      </w:r>
      <w:r w:rsidRPr="000A35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лительность пожара в часах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Принимаем первый расчетный промежуток времени τ = 3ч: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l=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12∙0,00116∙3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=0,2043 м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Рассмотрим наиболее прогреваемый участок колоны – угол между поверхностями 1 и 3, тогда: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=0,044+0,62∙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+0,5∙0,028=0,0801 м;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=0,2560+0,62∙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+0,5∙0,028=0,2921 м;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=0,0801 м;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*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=0,2921 м;</m:t>
          </m:r>
        </m:oMath>
      </m:oMathPara>
    </w:p>
    <w:p w:rsidR="00E0642B" w:rsidRPr="000A35F1" w:rsidRDefault="00E0642B" w:rsidP="00E0642B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Тогда относительные расстояния: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0,0801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0,2043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=0,3965м≤1;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0,2921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0,2043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=1,4298&gt;1;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=0,3965≤1;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=1,4298&gt;1;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35D28" w:rsidRPr="000A35F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 xml:space="preserve">и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A35F1">
        <w:rPr>
          <w:rFonts w:ascii="Times New Roman" w:hAnsi="Times New Roman" w:cs="Times New Roman"/>
          <w:sz w:val="28"/>
          <w:szCs w:val="28"/>
        </w:rPr>
        <w:t xml:space="preserve">больше 1 принимаем 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</w:rPr>
        <w:t>=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A35F1">
        <w:rPr>
          <w:rFonts w:ascii="Times New Roman" w:hAnsi="Times New Roman" w:cs="Times New Roman"/>
          <w:sz w:val="28"/>
          <w:szCs w:val="28"/>
        </w:rPr>
        <w:t>=1.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Определяем температуру колоны при τ = 3 ч: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=1220-1200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1-0,3965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1-0,3965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=735 ℃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Площадь бетона колоны сохраняемого свою прочность в расчетный момент времени воздействия пожара τ</w:t>
      </w:r>
      <w:r w:rsidRPr="000A35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A35F1">
        <w:rPr>
          <w:rFonts w:ascii="Times New Roman" w:hAnsi="Times New Roman" w:cs="Times New Roman"/>
          <w:sz w:val="28"/>
          <w:szCs w:val="28"/>
        </w:rPr>
        <w:t xml:space="preserve"> определяем по формуле: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ψ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2∙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(16)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ψ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поправка на дополнительное увеличение толщины прогретого слоя материала в углах сечения: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ψ=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-0,2;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(17)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(18)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(19)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cr</m:t>
            </m:r>
          </m:sup>
        </m:sSubSup>
      </m:oMath>
      <w:r w:rsidRPr="000A35F1">
        <w:rPr>
          <w:rFonts w:ascii="Times New Roman" w:hAnsi="Times New Roman" w:cs="Times New Roman"/>
          <w:sz w:val="28"/>
          <w:szCs w:val="28"/>
        </w:rPr>
        <w:t xml:space="preserve"> –толщина прогретого слоя у обогреваемой поверхности;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cr</m:t>
            </m:r>
          </m:sup>
        </m:sSubSup>
      </m:oMath>
      <w:r w:rsidR="00E0642B" w:rsidRPr="000A35F1">
        <w:rPr>
          <w:rFonts w:ascii="Times New Roman" w:hAnsi="Times New Roman" w:cs="Times New Roman"/>
          <w:sz w:val="28"/>
          <w:szCs w:val="28"/>
        </w:rPr>
        <w:t>–толщина прогретого слоя в углу колоны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При четырехстороннем обогреве конструкции прямоугольного сечения (первая и вторая обогреваемая сторона):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cr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red</m:t>
                </m:r>
              </m:sub>
            </m:sSub>
          </m:e>
        </m:rad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(20)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=1-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1200∙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-1220+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cr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1220∙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(21)</w:t>
      </w:r>
    </w:p>
    <w:p w:rsidR="00E0642B" w:rsidRPr="000A35F1" w:rsidRDefault="00E0642B" w:rsidP="00E0642B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cr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=600 ℃</m:t>
        </m:r>
      </m:oMath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ω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=1-2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(22)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en-US"/>
          </w:rPr>
          <m:t>r</m:t>
        </m:r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c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red</m:t>
                    </m:r>
                  </m:sub>
                </m:sSub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l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;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(23)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r=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+0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,62∙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0,00116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0,2043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=0,8424;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ω=1-2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1-0,8424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=0,9503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=1-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1200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0,9503-1220+600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1220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0,9503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=0,3299;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cr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=0,3299∙0,2043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-0,62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=0,0453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lastRenderedPageBreak/>
        <w:t>При двух взаимно перпендикулярных обогреваемых поверхностя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внутри угла образованного этими поверхностями), толщину прогретого слоя: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cr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=r∙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red</m:t>
                </m:r>
              </m:sub>
            </m:sSub>
          </m:e>
        </m:rad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(24)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r=1-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1200-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cr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1220</m:t>
                    </m:r>
                  </m:den>
                </m:f>
              </m:e>
            </m:rad>
          </m:e>
        </m:rad>
        <m:r>
          <w:rPr>
            <w:rFonts w:ascii="Cambria Math" w:hAnsi="Cambria Math" w:cs="Times New Roman"/>
            <w:sz w:val="28"/>
            <w:szCs w:val="28"/>
            <w:lang w:val="en-US"/>
          </w:rPr>
          <m:t>;</m:t>
        </m:r>
      </m:oMath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(25)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r=1-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1200-600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1220</m:t>
                      </m:r>
                    </m:den>
                  </m:f>
                </m:e>
              </m:rad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=0,4549;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cr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=0,4549∙0,2043-0,62∙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=0,0708;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0,3+0,3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-0,0708=0,0792;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с=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-0,0453=0,1047;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ψ=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0,0792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0,1047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-0,2=0,5564;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A=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0,5564∙(2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0,1047)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=0,0244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Прочностная задача: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Несущую способность колоны в момент времени воздействия пожара τ определяется </w:t>
      </w:r>
    </w:p>
    <w:p w:rsidR="00E0642B" w:rsidRPr="000A35F1" w:rsidRDefault="00E0642B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Ф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=φ∙(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)∙</m:t>
        </m:r>
      </m:oMath>
      <w:r w:rsidRPr="000A35F1">
        <w:rPr>
          <w:rFonts w:ascii="Times New Roman" w:hAnsi="Times New Roman" w:cs="Times New Roman"/>
          <w:sz w:val="28"/>
          <w:szCs w:val="28"/>
        </w:rPr>
        <w:t>10</w:t>
      </w:r>
      <w:r w:rsidRPr="000A35F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A35F1">
        <w:rPr>
          <w:rFonts w:ascii="Times New Roman" w:hAnsi="Times New Roman" w:cs="Times New Roman"/>
          <w:sz w:val="28"/>
          <w:szCs w:val="28"/>
        </w:rPr>
        <w:tab/>
      </w:r>
      <w:r w:rsidR="000A35F1">
        <w:rPr>
          <w:rFonts w:ascii="Times New Roman" w:hAnsi="Times New Roman" w:cs="Times New Roman"/>
          <w:sz w:val="28"/>
          <w:szCs w:val="28"/>
        </w:rPr>
        <w:tab/>
      </w:r>
      <w:r w:rsidRPr="000A35F1">
        <w:rPr>
          <w:rFonts w:ascii="Times New Roman" w:hAnsi="Times New Roman" w:cs="Times New Roman"/>
          <w:sz w:val="28"/>
          <w:szCs w:val="28"/>
        </w:rPr>
        <w:tab/>
        <w:t>(26)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где φ </w:t>
      </w:r>
      <w:proofErr w:type="gramStart"/>
      <w:r w:rsidRPr="000A35F1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оэффициент продольного изгиба для нагретых колонн с учетом уменьшения рабочего сечения бетона колоны при воздействии пожара: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rad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(27)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γ</w:t>
      </w:r>
      <w:proofErr w:type="spellStart"/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st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>– коэффициент условной работы арматуры колоны при пожаре;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0A35F1">
        <w:rPr>
          <w:rFonts w:ascii="Times New Roman" w:hAnsi="Times New Roman" w:cs="Times New Roman"/>
          <w:sz w:val="28"/>
          <w:szCs w:val="28"/>
        </w:rPr>
        <w:t>–площадь сечения арматуры;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А–площадь бетона, сохраняемого свою прочность в расчетным моментом времени воздействия пожара, м</w:t>
      </w:r>
      <w:proofErr w:type="gramStart"/>
      <w:r w:rsidRPr="000A35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su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bu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 xml:space="preserve"> – расчетное сопротивление сжатия арматуры и бетона при расчете огнестойкости, определяющие коэффициенты надежности: по арматуре – 0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>; по бетону – 0,83.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0.9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(28)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bu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bu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0.83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(29)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su</w:t>
      </w:r>
      <w:proofErr w:type="spellEnd"/>
      <w:r w:rsidR="000A35F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bu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>–нормативные значения сопротивления арматуры и бетона.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Коэффициент продольного изгиба</w:t>
      </w:r>
      <w:proofErr w:type="gramStart"/>
      <w:r w:rsidRPr="000A35F1">
        <w:rPr>
          <w:rFonts w:ascii="Times New Roman" w:hAnsi="Times New Roman" w:cs="Times New Roman"/>
          <w:sz w:val="28"/>
          <w:szCs w:val="28"/>
        </w:rPr>
        <w:t xml:space="preserve"> (φ) </w:t>
      </w:r>
      <w:proofErr w:type="gramEnd"/>
      <w:r w:rsidRPr="000A35F1">
        <w:rPr>
          <w:rFonts w:ascii="Times New Roman" w:hAnsi="Times New Roman" w:cs="Times New Roman"/>
          <w:sz w:val="28"/>
          <w:szCs w:val="28"/>
        </w:rPr>
        <w:t xml:space="preserve">принимают в зависимости от отношения расчетной длины колоны (равной высоте </w:t>
      </w:r>
      <w:r w:rsidR="000A35F1">
        <w:rPr>
          <w:rFonts w:ascii="Times New Roman" w:hAnsi="Times New Roman" w:cs="Times New Roman"/>
          <w:sz w:val="28"/>
          <w:szCs w:val="28"/>
        </w:rPr>
        <w:t>пролета</w:t>
      </w:r>
      <w:r w:rsidRPr="000A35F1">
        <w:rPr>
          <w:rFonts w:ascii="Times New Roman" w:hAnsi="Times New Roman" w:cs="Times New Roman"/>
          <w:sz w:val="28"/>
          <w:szCs w:val="28"/>
        </w:rPr>
        <w:t xml:space="preserve">) к наименьшему разрезу стороны рабочего сечения бетона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A35F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proofErr w:type="spellEnd"/>
      <w:r w:rsidRPr="000A35F1">
        <w:rPr>
          <w:rFonts w:ascii="Times New Roman" w:hAnsi="Times New Roman" w:cs="Times New Roman"/>
          <w:sz w:val="28"/>
          <w:szCs w:val="28"/>
        </w:rPr>
        <w:t xml:space="preserve"> при</w:t>
      </w:r>
      <w:r w:rsidR="000A35F1">
        <w:rPr>
          <w:rFonts w:ascii="Times New Roman" w:hAnsi="Times New Roman" w:cs="Times New Roman"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>воздействии пожара: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∙(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0A35F1">
        <w:rPr>
          <w:rFonts w:ascii="Times New Roman" w:hAnsi="Times New Roman" w:cs="Times New Roman"/>
          <w:sz w:val="28"/>
          <w:szCs w:val="28"/>
        </w:rPr>
        <w:tab/>
      </w:r>
      <w:r w:rsid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(30)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Условие наступления предельного состояния колоны по признаку “</w:t>
      </w:r>
      <w:r w:rsidRPr="000A35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</w:rPr>
        <w:t>”– потери несущей способности проверяется по формуле: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(τ)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</w:rPr>
        <w:tab/>
        <w:t>(31)</w:t>
      </w:r>
    </w:p>
    <w:p w:rsidR="00E0642B" w:rsidRPr="000A35F1" w:rsidRDefault="00D108FE" w:rsidP="00E0642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b</m:t>
            </m:r>
          </m:sub>
        </m:sSub>
        <m:d>
          <m:dPr>
            <m:ctrlPr>
              <w:rPr>
                <w:rFonts w:ascii="Cambria Math" w:hAnsi="Cambria Math" w:cs="Times New Roman"/>
                <w:sz w:val="28"/>
                <w:szCs w:val="28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  <w:highlight w:val="yellow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0,0244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=0,1562;</m:t>
        </m:r>
      </m:oMath>
      <w:r w:rsidR="00E0642B" w:rsidRPr="000A35F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E0642B" w:rsidRPr="000A35F1">
        <w:rPr>
          <w:rFonts w:ascii="Times New Roman" w:hAnsi="Times New Roman" w:cs="Times New Roman"/>
          <w:sz w:val="28"/>
          <w:szCs w:val="28"/>
          <w:highlight w:val="yellow"/>
        </w:rPr>
        <w:tab/>
        <w:t>(32)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4,2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0,1562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=27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Тяжелый бетон:</w:t>
      </w:r>
    </w:p>
    <w:p w:rsidR="000A35F1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φ=0,66;</w:t>
      </w:r>
      <w:r w:rsidR="00D903F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A35F1" w:rsidRPr="000A35F1">
        <w:rPr>
          <w:rFonts w:ascii="Times New Roman" w:hAnsi="Times New Roman" w:cs="Times New Roman"/>
          <w:sz w:val="28"/>
          <w:szCs w:val="28"/>
          <w:highlight w:val="yellow"/>
        </w:rPr>
        <w:t>γ</w:t>
      </w:r>
      <w:proofErr w:type="spellStart"/>
      <w:r w:rsidR="000A35F1"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st</w:t>
      </w:r>
      <w:proofErr w:type="spellEnd"/>
      <w:r w:rsidR="000A35F1" w:rsidRPr="000A35F1">
        <w:rPr>
          <w:rFonts w:ascii="Times New Roman" w:hAnsi="Times New Roman" w:cs="Times New Roman"/>
          <w:sz w:val="28"/>
          <w:szCs w:val="28"/>
          <w:highlight w:val="yellow"/>
        </w:rPr>
        <w:t>=0,075</w:t>
      </w:r>
      <w:r w:rsidR="00D903F0">
        <w:rPr>
          <w:rFonts w:ascii="Times New Roman" w:hAnsi="Times New Roman" w:cs="Times New Roman"/>
          <w:sz w:val="28"/>
          <w:szCs w:val="28"/>
        </w:rPr>
        <w:t>,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="000A35F1"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n</w:t>
      </w:r>
      <w:proofErr w:type="spell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=300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 xml:space="preserve"> МПа</m:t>
        </m:r>
      </m:oMath>
      <w:r w:rsidRPr="000A35F1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bn</w:t>
      </w:r>
      <w:proofErr w:type="spell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>=15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МПа</m:t>
        </m:r>
      </m:oMath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su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0,9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=333,3 МПа;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bu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0,83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=18,07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МПа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Ф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=0,66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333,3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∙0,075∙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0,002463+18,07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0,0244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=332 кН,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 xml:space="preserve">                                                332кН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&gt;252</m:t>
        </m:r>
      </m:oMath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кН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Несущая способность колонны в момент времени воздействия τ=3ч больше нормативной нагрузки на колонну. Это означает, что фактический предел огнестойкости больше </w:t>
      </w:r>
      <w:r w:rsidR="000A35F1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ч.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Для более точного определения значения предела огнестойкости принимаем второй расчетный момент времени воздействия пожара τ=4 ч</w:t>
      </w: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.</w:t>
      </w:r>
      <w:proofErr w:type="gramEnd"/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l=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12∙0,00116∙4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=0,2360 м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l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0,0801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0,2360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=0,3432</m:t>
          </m:r>
          <m: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&lt;1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l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 xml:space="preserve"> 0,2921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0,2360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=1,2377</m:t>
          </m:r>
          <m: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&gt;1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=0,3432≤1;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=1,2377&gt;1;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Так как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и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4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больше 1 принимаем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2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4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=1.</w:t>
      </w:r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=1220-1200∙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1-0,3432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∙∙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(1-0,3432)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(1-1)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=832 ℃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r=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+0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,62∙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0,00116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0,2360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0,7292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ω=1-2∙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0,7292</m:t>
                  </m: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e>
              </m:d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=0,8531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=1-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1200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∙0,8531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-1220+600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1220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0,8531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3772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cr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=0,3772∙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0,2360-0,62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=0,0669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r=1-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1200-600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1220</m:t>
                      </m:r>
                    </m:den>
                  </m:f>
                </m:e>
              </m:rad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=0,4549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cr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=0,4549*0,2360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-0,62*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0,00116</m:t>
              </m:r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=0,0852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b=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0,3+0,3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-0,0852=0,0648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с=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-0,0669=0,0831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ψ=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c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-0,2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ψ=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0,0648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0,0831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-0,2=0,5798≤1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w:lastRenderedPageBreak/>
            <m:t>A=ψ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(2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C)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p>
          </m:sSup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A=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0,5798∙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0,0831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  <w:lang w:val="en-US"/>
            </w:rPr>
            <m:t>=0,016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b</m:t>
              </m:r>
            </m:sub>
          </m:sSub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0,016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=0,1265</m:t>
          </m:r>
        </m:oMath>
      </m:oMathPara>
    </w:p>
    <w:p w:rsidR="00E0642B" w:rsidRPr="000A35F1" w:rsidRDefault="00D108FE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4,2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0,1265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=33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Тяжелый бетон:</w:t>
      </w:r>
    </w:p>
    <w:p w:rsidR="00E0642B" w:rsidRPr="00EC6928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φ</w:t>
      </w:r>
      <w:r w:rsidRPr="00EC6928">
        <w:rPr>
          <w:rFonts w:ascii="Times New Roman" w:hAnsi="Times New Roman" w:cs="Times New Roman"/>
          <w:sz w:val="28"/>
          <w:szCs w:val="28"/>
          <w:highlight w:val="yellow"/>
        </w:rPr>
        <w:t>=0,52;</w:t>
      </w:r>
      <w:r w:rsidR="00D903F0" w:rsidRPr="00EC692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A35F1" w:rsidRPr="000A35F1">
        <w:rPr>
          <w:rFonts w:ascii="Times New Roman" w:hAnsi="Times New Roman" w:cs="Times New Roman"/>
          <w:sz w:val="28"/>
          <w:szCs w:val="28"/>
          <w:highlight w:val="yellow"/>
        </w:rPr>
        <w:t>γ</w:t>
      </w:r>
      <w:proofErr w:type="spellStart"/>
      <w:r w:rsidR="000A35F1"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st</w:t>
      </w:r>
      <w:proofErr w:type="spellEnd"/>
      <w:r w:rsidR="000A35F1" w:rsidRPr="00EC6928">
        <w:rPr>
          <w:rFonts w:ascii="Times New Roman" w:hAnsi="Times New Roman" w:cs="Times New Roman"/>
          <w:sz w:val="28"/>
          <w:szCs w:val="28"/>
          <w:highlight w:val="yellow"/>
        </w:rPr>
        <w:t>=0</w:t>
      </w:r>
      <w:r w:rsidR="00D903F0" w:rsidRPr="00EC69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su</w:t>
      </w:r>
      <w:proofErr w:type="spellEnd"/>
      <w:r w:rsidRPr="00EC6928">
        <w:rPr>
          <w:rFonts w:ascii="Times New Roman" w:hAnsi="Times New Roman" w:cs="Times New Roman"/>
          <w:sz w:val="28"/>
          <w:szCs w:val="28"/>
          <w:highlight w:val="yellow"/>
        </w:rPr>
        <w:t>=333,3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МПа</m:t>
        </m:r>
      </m:oMath>
      <w:r w:rsidRPr="00EC6928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D903F0" w:rsidRPr="00EC692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b</w:t>
      </w:r>
      <w:r w:rsidR="000A35F1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u</w:t>
      </w:r>
      <w:proofErr w:type="spellEnd"/>
      <w:r w:rsidRPr="00EC6928">
        <w:rPr>
          <w:rFonts w:ascii="Times New Roman" w:hAnsi="Times New Roman" w:cs="Times New Roman"/>
          <w:sz w:val="28"/>
          <w:szCs w:val="28"/>
          <w:highlight w:val="yellow"/>
        </w:rPr>
        <w:t>=18,07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 xml:space="preserve"> МПа</m:t>
        </m:r>
      </m:oMath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Ф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  <w:highlight w:val="yellow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highlight w:val="yellow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  <w:lang w:val="en-US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  <w:lang w:val="en-US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=0,52∙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  <w:highlight w:val="yellow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333,3∙0∙0,002463+18,07∙0,016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∙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  <w:highlight w:val="yellow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10</m:t>
            </m:r>
            <m:ctrlPr>
              <w:rPr>
                <w:rFonts w:ascii="Cambria Math" w:hAnsi="Cambria Math" w:cs="Times New Roman"/>
                <w:sz w:val="28"/>
                <w:szCs w:val="28"/>
                <w:highlight w:val="yellow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</w:rPr>
          <m:t>=150 кН</m:t>
        </m:r>
      </m:oMath>
      <w:r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  <w:highlight w:val="yellow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150кН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&lt;252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кН</m:t>
          </m:r>
        </m:oMath>
      </m:oMathPara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Для точного определения фактического предела огнестойкости колонны строим график снижения несущей способности колонны во времени.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noProof/>
          <w:highlight w:val="yellow"/>
        </w:rPr>
        <w:drawing>
          <wp:inline distT="0" distB="0" distL="0" distR="0" wp14:anchorId="4292E9AF" wp14:editId="191BA635">
            <wp:extent cx="4572000" cy="2636520"/>
            <wp:effectExtent l="0" t="0" r="19050" b="1143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0642B" w:rsidRPr="000A35F1" w:rsidRDefault="00E0642B" w:rsidP="00E064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График 1 – Снижение несущей способности средней колонны во времени</w:t>
      </w:r>
    </w:p>
    <w:p w:rsidR="00E0642B" w:rsidRPr="000A35F1" w:rsidRDefault="00E0642B" w:rsidP="00E064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 Согласно графику фактический предел огнестойкости колонны по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потере несущей способности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202.</w:t>
      </w:r>
    </w:p>
    <w:p w:rsidR="00E0642B" w:rsidRPr="000A35F1" w:rsidRDefault="00E0642B" w:rsidP="00E0642B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0642B" w:rsidRPr="000A35F1" w:rsidRDefault="00E0642B" w:rsidP="00E0642B">
      <w:pPr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0A35F1">
        <w:rPr>
          <w:rFonts w:ascii="Times New Roman" w:hAnsi="Times New Roman" w:cs="Times New Roman"/>
        </w:rPr>
        <w:br w:type="page"/>
      </w:r>
    </w:p>
    <w:p w:rsidR="00F1404F" w:rsidRPr="000A35F1" w:rsidRDefault="002A60D6" w:rsidP="0058027C">
      <w:pPr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A35F1">
        <w:rPr>
          <w:rFonts w:ascii="Times New Roman" w:hAnsi="Times New Roman" w:cs="Times New Roman"/>
          <w:b/>
          <w:caps/>
          <w:sz w:val="28"/>
          <w:szCs w:val="28"/>
        </w:rPr>
        <w:lastRenderedPageBreak/>
        <w:t>4</w:t>
      </w:r>
      <w:r w:rsidR="00092DE4" w:rsidRPr="000A35F1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0A5139" w:rsidRPr="000A3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b/>
          <w:caps/>
          <w:sz w:val="28"/>
          <w:szCs w:val="28"/>
        </w:rPr>
        <w:t xml:space="preserve">РАСЧЕТ БАЛКИ </w:t>
      </w:r>
      <w:r w:rsidR="000A5139" w:rsidRPr="000A35F1">
        <w:rPr>
          <w:rFonts w:ascii="Times New Roman" w:hAnsi="Times New Roman" w:cs="Times New Roman"/>
          <w:b/>
          <w:caps/>
          <w:sz w:val="28"/>
          <w:szCs w:val="28"/>
        </w:rPr>
        <w:t>покрытия</w:t>
      </w:r>
      <w:r w:rsidRPr="000A35F1">
        <w:rPr>
          <w:rFonts w:ascii="Times New Roman" w:hAnsi="Times New Roman" w:cs="Times New Roman"/>
          <w:b/>
          <w:caps/>
          <w:sz w:val="28"/>
          <w:szCs w:val="28"/>
        </w:rPr>
        <w:t xml:space="preserve"> НА ОГНЕСТОЙКОСТЬ</w:t>
      </w:r>
    </w:p>
    <w:p w:rsidR="002A60D6" w:rsidRPr="000A35F1" w:rsidRDefault="002A60D6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A60D6" w:rsidRPr="000A35F1" w:rsidRDefault="00092DE4" w:rsidP="002A60D6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Марка балки: </w:t>
      </w:r>
      <w:r w:rsidR="008D1AED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……..</w:t>
      </w:r>
      <w:r w:rsidR="00BD114E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длина×ширина×высота: </w:t>
      </w:r>
      <w:r w:rsidRPr="000A35F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8960×220×8</w:t>
      </w:r>
      <w:r w:rsidR="00BD114E" w:rsidRPr="000A35F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90</w:t>
      </w:r>
      <w:r w:rsidR="002A60D6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мм; масса </w:t>
      </w:r>
      <w:r w:rsidR="002A60D6" w:rsidRPr="000A35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балки: </w:t>
      </w:r>
      <w:r w:rsidRPr="000A35F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2750</w:t>
      </w:r>
      <w:r w:rsidR="002A60D6" w:rsidRPr="000A35F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кг</w:t>
      </w:r>
      <w:r w:rsidR="002A60D6"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Балка выполн</w:t>
      </w:r>
      <w:r w:rsidR="002A60D6" w:rsidRPr="000A35F1">
        <w:rPr>
          <w:rFonts w:ascii="Times New Roman" w:hAnsi="Times New Roman" w:cs="Times New Roman"/>
          <w:sz w:val="28"/>
          <w:szCs w:val="28"/>
        </w:rPr>
        <w:t xml:space="preserve">ена из тяжелого бетона класса </w:t>
      </w:r>
      <w:r w:rsidR="002A60D6" w:rsidRPr="000A35F1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Pr="000A35F1">
        <w:rPr>
          <w:rFonts w:ascii="Times New Roman" w:hAnsi="Times New Roman" w:cs="Times New Roman"/>
          <w:sz w:val="28"/>
          <w:szCs w:val="28"/>
        </w:rPr>
        <w:t xml:space="preserve"> на гранитном заполнителе. В нижнем поясе растянуты арматуры класса </w:t>
      </w:r>
      <w:r w:rsidR="002A60D6" w:rsidRPr="000A35F1">
        <w:rPr>
          <w:rFonts w:ascii="Times New Roman" w:hAnsi="Times New Roman" w:cs="Times New Roman"/>
          <w:sz w:val="28"/>
          <w:szCs w:val="28"/>
        </w:rPr>
        <w:t>А6</w:t>
      </w:r>
      <w:r w:rsidR="00B82507" w:rsidRPr="000A35F1">
        <w:rPr>
          <w:rFonts w:ascii="Times New Roman" w:hAnsi="Times New Roman" w:cs="Times New Roman"/>
          <w:sz w:val="28"/>
          <w:szCs w:val="28"/>
        </w:rPr>
        <w:t xml:space="preserve">00: </w:t>
      </w:r>
      <w:r w:rsidR="00092DE4" w:rsidRPr="000A35F1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стержней диаметром 2</w:t>
      </w:r>
      <w:r w:rsidR="00092DE4" w:rsidRPr="000A35F1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B8250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мм.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Толщина защитного слоя бетона до растянутой арматуры </w:t>
      </w:r>
      <w:r w:rsidR="00FA512C" w:rsidRPr="000A35F1">
        <w:rPr>
          <w:rFonts w:ascii="Times New Roman" w:hAnsi="Times New Roman" w:cs="Times New Roman"/>
          <w:sz w:val="28"/>
          <w:szCs w:val="28"/>
        </w:rPr>
        <w:t>3</w:t>
      </w:r>
      <w:r w:rsidRPr="000A35F1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A73639" w:rsidRPr="000A35F1" w:rsidRDefault="00A73639" w:rsidP="00A73639">
      <w:pPr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D1AED" w:rsidRPr="000A35F1" w:rsidRDefault="008D1AED" w:rsidP="008D1A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8D1AED" w:rsidRPr="000A35F1" w:rsidRDefault="008D1AED" w:rsidP="000B6C9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B6C94" w:rsidRPr="000A35F1" w:rsidRDefault="000B6C94" w:rsidP="000B6C94">
      <w:pPr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 16 – Воздействие пожара на балки покрытий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Для изгибаемых свободно опирающихся железобетонных элементов при воздействии пожара снизу потеря несущей способности конструкции происходит в основном за счет уменьшения сопротивления растянутой арматуры при её прогреве. При этом прогревом сжатой зоны можно пренебречь.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Максимальный изгибающий момент балки образуется в середине пролета, то есть в нижнем поясе растянутая зона, а  в верхнем сжатая.</w:t>
      </w:r>
    </w:p>
    <w:p w:rsidR="00BD114E" w:rsidRPr="000A35F1" w:rsidRDefault="00F1404F" w:rsidP="00BD114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Максимальный изгибающий момент в балке определяем по формуле:</w:t>
      </w:r>
    </w:p>
    <w:p w:rsidR="00F1404F" w:rsidRPr="000A35F1" w:rsidRDefault="00014091" w:rsidP="00BD11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М=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∙ϐ∙</m:t>
            </m:r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, кН*м</m:t>
        </m:r>
      </m:oMath>
      <w:r w:rsidR="00BD114E" w:rsidRPr="000A35F1">
        <w:rPr>
          <w:rFonts w:ascii="Times New Roman" w:hAnsi="Times New Roman" w:cs="Times New Roman"/>
          <w:sz w:val="28"/>
          <w:szCs w:val="28"/>
        </w:rPr>
        <w:tab/>
      </w:r>
      <w:r w:rsidR="00BD114E" w:rsidRPr="000A35F1">
        <w:rPr>
          <w:rFonts w:ascii="Times New Roman" w:hAnsi="Times New Roman" w:cs="Times New Roman"/>
          <w:sz w:val="28"/>
          <w:szCs w:val="28"/>
        </w:rPr>
        <w:tab/>
      </w:r>
      <w:r w:rsidR="000A35F1">
        <w:rPr>
          <w:rFonts w:ascii="Times New Roman" w:hAnsi="Times New Roman" w:cs="Times New Roman"/>
          <w:sz w:val="28"/>
          <w:szCs w:val="28"/>
        </w:rPr>
        <w:tab/>
      </w:r>
      <w:r w:rsidR="00BD114E" w:rsidRPr="000A35F1">
        <w:rPr>
          <w:rFonts w:ascii="Times New Roman" w:hAnsi="Times New Roman" w:cs="Times New Roman"/>
          <w:sz w:val="28"/>
          <w:szCs w:val="28"/>
        </w:rPr>
        <w:tab/>
      </w:r>
      <w:r w:rsidR="00BD114E" w:rsidRPr="000A35F1">
        <w:rPr>
          <w:rFonts w:ascii="Times New Roman" w:hAnsi="Times New Roman" w:cs="Times New Roman"/>
          <w:sz w:val="28"/>
          <w:szCs w:val="28"/>
        </w:rPr>
        <w:tab/>
        <w:t>(33)</w:t>
      </w:r>
    </w:p>
    <w:p w:rsidR="00F1404F" w:rsidRPr="000A35F1" w:rsidRDefault="00092DE4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где: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–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</w:rPr>
        <w:t>собственный вес балки в кН</w:t>
      </w:r>
      <w:proofErr w:type="gramStart"/>
      <w:r w:rsidR="00014091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>Р</w:t>
      </w:r>
      <w:proofErr w:type="gramEnd"/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27,5</w:t>
      </w:r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кН;</w:t>
      </w:r>
    </w:p>
    <w:p w:rsidR="00F1404F" w:rsidRPr="000A35F1" w:rsidRDefault="00092DE4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q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–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</w:rPr>
        <w:t>нагрузка</w:t>
      </w:r>
      <w:proofErr w:type="gramEnd"/>
      <w:r w:rsidR="00014091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действующая на балку,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Q</w:t>
      </w:r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=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3,99</w:t>
      </w:r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кН;</w:t>
      </w:r>
    </w:p>
    <w:p w:rsidR="00F1404F" w:rsidRPr="000A35F1" w:rsidRDefault="00092DE4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  <w:shd w:val="clear" w:color="auto" w:fill="FFFFFF"/>
          </w:rPr>
          <m:t>b</m:t>
        </m:r>
      </m:oMath>
      <w:r w:rsidR="00014091" w:rsidRPr="000A35F1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–</w:t>
      </w:r>
      <w:r w:rsidR="00014091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ширина сечения балки,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b</m:t>
        </m:r>
      </m:oMath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>= 0,</w:t>
      </w:r>
      <w:r w:rsidR="00FA512C" w:rsidRPr="000A35F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1519FD" w:rsidRPr="000A35F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F1404F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м;</w:t>
      </w:r>
    </w:p>
    <w:p w:rsidR="00F1404F" w:rsidRPr="000A35F1" w:rsidRDefault="00014091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  <w:lang w:val="en-US"/>
          </w:rPr>
          <m:t>l</m:t>
        </m:r>
      </m:oMath>
      <w:r w:rsidRPr="000A35F1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длина балки в метрах,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highlight w:val="yellow"/>
            <w:lang w:val="en-US"/>
          </w:rPr>
          <m:t>l</m:t>
        </m:r>
      </m:oMath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= </w:t>
      </w:r>
      <w:r w:rsidR="001519FD" w:rsidRPr="000A35F1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="00FA512C" w:rsidRPr="000A35F1">
        <w:rPr>
          <w:rFonts w:ascii="Times New Roman" w:hAnsi="Times New Roman" w:cs="Times New Roman"/>
          <w:sz w:val="28"/>
          <w:szCs w:val="28"/>
          <w:highlight w:val="yellow"/>
        </w:rPr>
        <w:t>,96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М=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27,5+3,6</m:t>
                  </m: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∙0,22∙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8,96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=………. кН*м</m:t>
          </m:r>
        </m:oMath>
      </m:oMathPara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Предел огнестойкости балки покрытия по потери несущей способности можно определить по критической температуре растянутой арматуры.</w:t>
      </w:r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lastRenderedPageBreak/>
        <w:t>Определим расчетную высоту сечения балки:</w:t>
      </w:r>
    </w:p>
    <w:p w:rsidR="00F1404F" w:rsidRPr="000A35F1" w:rsidRDefault="00D108FE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h-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s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-0,006=0,89-0,04-0,006=0,844 м</m:t>
          </m:r>
        </m:oMath>
      </m:oMathPara>
    </w:p>
    <w:p w:rsidR="00F1404F" w:rsidRPr="000A35F1" w:rsidRDefault="00F1404F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Определим коэффициент условной работы при пожаре растянутой арматуры</w:t>
      </w:r>
      <w:r w:rsidR="00014091" w:rsidRPr="000A35F1">
        <w:rPr>
          <w:rFonts w:ascii="Times New Roman" w:hAnsi="Times New Roman" w:cs="Times New Roman"/>
          <w:sz w:val="28"/>
          <w:szCs w:val="28"/>
        </w:rPr>
        <w:t>:</w:t>
      </w:r>
    </w:p>
    <w:p w:rsidR="00F1404F" w:rsidRPr="000A35F1" w:rsidRDefault="00D108FE" w:rsidP="00100B1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su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sub>
                </m:sSub>
              </m:den>
            </m:f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;</m:t>
        </m:r>
      </m:oMath>
      <w:r w:rsidR="00100B1C" w:rsidRPr="000A35F1">
        <w:rPr>
          <w:rFonts w:ascii="Times New Roman" w:hAnsi="Times New Roman" w:cs="Times New Roman"/>
          <w:sz w:val="28"/>
          <w:szCs w:val="28"/>
        </w:rPr>
        <w:tab/>
      </w:r>
      <w:r w:rsidR="00100B1C" w:rsidRPr="000A35F1">
        <w:rPr>
          <w:rFonts w:ascii="Times New Roman" w:hAnsi="Times New Roman" w:cs="Times New Roman"/>
          <w:sz w:val="28"/>
          <w:szCs w:val="28"/>
        </w:rPr>
        <w:tab/>
      </w:r>
      <w:r w:rsidR="00100B1C" w:rsidRPr="000A35F1">
        <w:rPr>
          <w:rFonts w:ascii="Times New Roman" w:hAnsi="Times New Roman" w:cs="Times New Roman"/>
          <w:sz w:val="28"/>
          <w:szCs w:val="28"/>
        </w:rPr>
        <w:tab/>
      </w:r>
      <w:r w:rsidR="00100B1C" w:rsidRPr="000A35F1">
        <w:rPr>
          <w:rFonts w:ascii="Times New Roman" w:hAnsi="Times New Roman" w:cs="Times New Roman"/>
          <w:sz w:val="28"/>
          <w:szCs w:val="28"/>
        </w:rPr>
        <w:tab/>
      </w:r>
      <w:r w:rsidR="00100B1C" w:rsidRPr="000A35F1">
        <w:rPr>
          <w:rFonts w:ascii="Times New Roman" w:hAnsi="Times New Roman" w:cs="Times New Roman"/>
          <w:sz w:val="28"/>
          <w:szCs w:val="28"/>
        </w:rPr>
        <w:tab/>
      </w:r>
      <w:r w:rsidR="00100B1C" w:rsidRPr="000A35F1">
        <w:rPr>
          <w:rFonts w:ascii="Times New Roman" w:hAnsi="Times New Roman" w:cs="Times New Roman"/>
          <w:sz w:val="28"/>
          <w:szCs w:val="28"/>
        </w:rPr>
        <w:tab/>
        <w:t>(34)</w:t>
      </w:r>
    </w:p>
    <w:p w:rsidR="007F308A" w:rsidRPr="000A35F1" w:rsidRDefault="007F308A" w:rsidP="007F308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su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sn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0,9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600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0,9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=666,67 МПа</m:t>
        </m:r>
      </m:oMath>
    </w:p>
    <w:p w:rsidR="007F308A" w:rsidRPr="000A35F1" w:rsidRDefault="00D108FE" w:rsidP="007F308A">
      <w:pPr>
        <w:spacing w:after="0" w:line="360" w:lineRule="auto"/>
        <w:ind w:left="709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  <m:t>bu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highlight w:val="yellow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highlight w:val="yellow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  <m:t>0,83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highlight w:val="yellow"/>
                </w:rPr>
                <m:t>0,83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8"/>
              <w:szCs w:val="28"/>
              <w:highlight w:val="yellow"/>
            </w:rPr>
            <m:t>=18,072 МПа</m:t>
          </m:r>
        </m:oMath>
      </m:oMathPara>
    </w:p>
    <w:p w:rsidR="00100B1C" w:rsidRPr="000A35F1" w:rsidRDefault="00D108FE" w:rsidP="00100B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Υ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/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0,844*0,001885*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  <w:lang w:val="en-US"/>
                    </w:rPr>
                    <m:t>666,67∙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  <w:lang w:val="en-US"/>
                        </w:rPr>
                        <m:t>3</m:t>
                      </m:r>
                    </m:sup>
                  </m:sSup>
                </m:den>
              </m:f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</m:ctrlPr>
                </m:fPr>
                <m:num/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2*0,22*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0,844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*18,072∙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p>
                  </m:sSup>
                </m:den>
              </m:f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0,0654 </m:t>
          </m:r>
        </m:oMath>
      </m:oMathPara>
    </w:p>
    <w:p w:rsidR="00844173" w:rsidRPr="000A35F1" w:rsidRDefault="008D1AED" w:rsidP="0073291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Д</w:t>
      </w:r>
      <w:r w:rsidR="00844173" w:rsidRPr="000A35F1">
        <w:rPr>
          <w:rFonts w:ascii="Times New Roman" w:hAnsi="Times New Roman" w:cs="Times New Roman"/>
          <w:sz w:val="28"/>
          <w:szCs w:val="28"/>
        </w:rPr>
        <w:t xml:space="preserve">ля </w:t>
      </w:r>
      <w:r w:rsidR="00D00E4C" w:rsidRPr="000A35F1">
        <w:rPr>
          <w:rFonts w:ascii="Times New Roman" w:hAnsi="Times New Roman" w:cs="Times New Roman"/>
          <w:sz w:val="28"/>
          <w:szCs w:val="28"/>
        </w:rPr>
        <w:t>с</w:t>
      </w:r>
      <w:r w:rsidR="00844173" w:rsidRPr="000A35F1">
        <w:rPr>
          <w:rFonts w:ascii="Times New Roman" w:hAnsi="Times New Roman" w:cs="Times New Roman"/>
          <w:sz w:val="28"/>
          <w:szCs w:val="28"/>
        </w:rPr>
        <w:t>тали класса А</w:t>
      </w:r>
      <w:r w:rsidRPr="000A35F1">
        <w:rPr>
          <w:rFonts w:ascii="Times New Roman" w:hAnsi="Times New Roman" w:cs="Times New Roman"/>
          <w:sz w:val="28"/>
          <w:szCs w:val="28"/>
        </w:rPr>
        <w:t>6</w:t>
      </w:r>
      <w:r w:rsidR="00844173" w:rsidRPr="000A35F1">
        <w:rPr>
          <w:rFonts w:ascii="Times New Roman" w:hAnsi="Times New Roman" w:cs="Times New Roman"/>
          <w:sz w:val="28"/>
          <w:szCs w:val="28"/>
        </w:rPr>
        <w:t xml:space="preserve">00 при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highlight w:val="yellow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highlight w:val="yellow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highlight w:val="yellow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  <w:highlight w:val="yellow"/>
                <w:lang w:val="en-US"/>
              </w:rPr>
              <m:t>t</m:t>
            </m:r>
          </m:sub>
        </m:sSub>
      </m:oMath>
      <w:r w:rsidR="00844173" w:rsidRPr="00C639D3">
        <w:rPr>
          <w:rFonts w:ascii="Times New Roman" w:hAnsi="Times New Roman" w:cs="Times New Roman"/>
          <w:sz w:val="28"/>
          <w:szCs w:val="28"/>
          <w:highlight w:val="yellow"/>
        </w:rPr>
        <w:t>=</w:t>
      </w:r>
      <w:r w:rsidR="00D00E4C" w:rsidRPr="00C639D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C639D3">
        <w:rPr>
          <w:rFonts w:ascii="Times New Roman" w:hAnsi="Times New Roman" w:cs="Times New Roman"/>
          <w:sz w:val="28"/>
          <w:szCs w:val="28"/>
          <w:highlight w:val="yellow"/>
        </w:rPr>
        <w:t>……..</w:t>
      </w:r>
      <w:r w:rsidR="00844173" w:rsidRPr="00C639D3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844173" w:rsidRPr="000A35F1">
        <w:rPr>
          <w:rFonts w:ascii="Times New Roman" w:hAnsi="Times New Roman" w:cs="Times New Roman"/>
          <w:sz w:val="28"/>
          <w:szCs w:val="28"/>
        </w:rPr>
        <w:t>по интерполяции получаем:</w:t>
      </w:r>
    </w:p>
    <w:p w:rsidR="00844173" w:rsidRPr="000A35F1" w:rsidRDefault="00D108FE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=700+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0,1-0,0654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0,1- 0,05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∙50=734,6 ℃</m:t>
          </m:r>
        </m:oMath>
      </m:oMathPara>
    </w:p>
    <w:p w:rsidR="00981D70" w:rsidRPr="00F7173D" w:rsidRDefault="007F308A" w:rsidP="007F3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Определяем среднее значение диаметра арматуры: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s,i</m:t>
                    </m:r>
                  </m:sub>
                </m:sSub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s,i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sub>
            </m:sSub>
          </m:den>
        </m:f>
      </m:oMath>
      <w:r w:rsidRPr="000A35F1">
        <w:rPr>
          <w:rFonts w:ascii="Times New Roman" w:hAnsi="Times New Roman" w:cs="Times New Roman"/>
          <w:sz w:val="28"/>
          <w:szCs w:val="28"/>
        </w:rPr>
        <w:t>.</w:t>
      </w:r>
    </w:p>
    <w:p w:rsidR="00C639D3" w:rsidRPr="00F7173D" w:rsidRDefault="00D108FE" w:rsidP="007F30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highlight w:val="yellow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s</m:t>
            </m:r>
          </m:sub>
        </m:sSub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0,022∙22,81+0,018∙10,18+0,025∙4,909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-4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22,81+10,18+4,909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-4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=0,0213</m:t>
        </m:r>
      </m:oMath>
      <w:r w:rsidR="00C639D3" w:rsidRPr="00C639D3">
        <w:rPr>
          <w:rFonts w:ascii="Times New Roman" w:hAnsi="Times New Roman" w:cs="Times New Roman"/>
          <w:sz w:val="28"/>
          <w:szCs w:val="28"/>
          <w:highlight w:val="yellow"/>
        </w:rPr>
        <w:t xml:space="preserve"> м</w:t>
      </w:r>
    </w:p>
    <w:p w:rsidR="00981D70" w:rsidRPr="000A35F1" w:rsidRDefault="00981D7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Проводим </w:t>
      </w:r>
      <w:r w:rsidR="0013747E" w:rsidRPr="000A35F1">
        <w:rPr>
          <w:rFonts w:ascii="Times New Roman" w:hAnsi="Times New Roman" w:cs="Times New Roman"/>
          <w:sz w:val="28"/>
          <w:szCs w:val="28"/>
        </w:rPr>
        <w:t>расчет времени достижения критической температуры прогрева при пожаре растянутой арматуры:</w:t>
      </w:r>
    </w:p>
    <w:p w:rsidR="00D146C0" w:rsidRPr="000A35F1" w:rsidRDefault="00D146C0" w:rsidP="008D1AE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τ=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12∙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red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m:t>red</m:t>
                            </m:r>
                          </m:sub>
                        </m:sSub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1220-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cr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1220</m:t>
                                </m:r>
                              </m:den>
                            </m:f>
                          </m:e>
                        </m:rad>
                      </m:e>
                    </m:rad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8D1AED" w:rsidRPr="000A35F1">
        <w:rPr>
          <w:rFonts w:ascii="Times New Roman" w:hAnsi="Times New Roman" w:cs="Times New Roman"/>
          <w:sz w:val="28"/>
          <w:szCs w:val="28"/>
        </w:rPr>
        <w:tab/>
      </w:r>
      <w:r w:rsidR="008D1AED" w:rsidRPr="000A35F1">
        <w:rPr>
          <w:rFonts w:ascii="Times New Roman" w:hAnsi="Times New Roman" w:cs="Times New Roman"/>
          <w:sz w:val="28"/>
          <w:szCs w:val="28"/>
        </w:rPr>
        <w:tab/>
      </w:r>
      <w:r w:rsidR="008D1AED" w:rsidRPr="000A35F1">
        <w:rPr>
          <w:rFonts w:ascii="Times New Roman" w:hAnsi="Times New Roman" w:cs="Times New Roman"/>
          <w:sz w:val="28"/>
          <w:szCs w:val="28"/>
        </w:rPr>
        <w:tab/>
      </w:r>
      <w:r w:rsidR="008D1AED" w:rsidRPr="000A35F1">
        <w:rPr>
          <w:rFonts w:ascii="Times New Roman" w:hAnsi="Times New Roman" w:cs="Times New Roman"/>
          <w:sz w:val="28"/>
          <w:szCs w:val="28"/>
        </w:rPr>
        <w:tab/>
        <w:t>(35)</w:t>
      </w:r>
    </w:p>
    <w:p w:rsidR="00D146C0" w:rsidRPr="000A35F1" w:rsidRDefault="008D1AED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12*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  <w:lang w:val="en-US"/>
                </w:rPr>
                <m:t>0,00133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0,04+0,62∙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  <w:lang w:val="en-US"/>
                            </w:rPr>
                            <m:t>0,00133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+0,5∙0,0213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1-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highlight w:val="yellow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1220-734,6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1220</m:t>
                                  </m:r>
                                </m:den>
                              </m:f>
                            </m:e>
                          </m:rad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=1,8796 ч.</m:t>
          </m:r>
        </m:oMath>
      </m:oMathPara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747E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Предел огнестойкости балки покрытия</w:t>
      </w:r>
      <w:r w:rsidR="008F6E7B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с параллельными поясами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по потери несущей способности </w:t>
      </w:r>
      <w:r w:rsidR="0056374F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1</w:t>
      </w:r>
      <w:r w:rsidR="0073291C" w:rsidRPr="000A35F1">
        <w:rPr>
          <w:rFonts w:ascii="Times New Roman" w:hAnsi="Times New Roman" w:cs="Times New Roman"/>
          <w:sz w:val="28"/>
          <w:szCs w:val="28"/>
          <w:highlight w:val="yellow"/>
        </w:rPr>
        <w:t>13</w:t>
      </w:r>
      <w:r w:rsidR="0056374F" w:rsidRPr="000A35F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8D1AED" w:rsidRPr="000A35F1" w:rsidRDefault="008D1AED">
      <w:pPr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46C0" w:rsidRPr="000A35F1" w:rsidRDefault="0014150E" w:rsidP="00FD0505">
      <w:pPr>
        <w:spacing w:after="0"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FD0505" w:rsidRPr="000A35F1">
        <w:rPr>
          <w:rFonts w:ascii="Times New Roman" w:hAnsi="Times New Roman" w:cs="Times New Roman"/>
          <w:b/>
          <w:sz w:val="28"/>
          <w:szCs w:val="28"/>
        </w:rPr>
        <w:t>.</w:t>
      </w:r>
      <w:r w:rsidRPr="000A35F1">
        <w:rPr>
          <w:rFonts w:ascii="Times New Roman" w:hAnsi="Times New Roman" w:cs="Times New Roman"/>
          <w:b/>
          <w:sz w:val="28"/>
          <w:szCs w:val="28"/>
        </w:rPr>
        <w:t xml:space="preserve"> ОЦЕНКА  ОГНЕСТОЙКОСТИ ПЛИТ ПОКРЫТИЙ И СТЕНОВЫХ ПАНЕЛЕЙ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Оценку огнестойкости плит покрытия и стеновых панелей проводим с помощью справочной информации о фактических пределах огнестойкости бетонных и железобетонных конструкций.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t>5.1 Оценка огнестойкости плит покрытий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86883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В производственных зданиях в качестве ограждающей части покрытия применяют в основном железо</w:t>
      </w:r>
      <w:r w:rsidR="00076064" w:rsidRPr="000A35F1">
        <w:rPr>
          <w:rFonts w:ascii="Times New Roman" w:hAnsi="Times New Roman" w:cs="Times New Roman"/>
          <w:sz w:val="28"/>
          <w:szCs w:val="28"/>
        </w:rPr>
        <w:t>бетонные ребристые плиты из тяже</w:t>
      </w:r>
      <w:r w:rsidRPr="000A35F1">
        <w:rPr>
          <w:rFonts w:ascii="Times New Roman" w:hAnsi="Times New Roman" w:cs="Times New Roman"/>
          <w:sz w:val="28"/>
          <w:szCs w:val="28"/>
        </w:rPr>
        <w:t>лого бетона.Согласно обычной раскладке сборочных железобетонных плит, наиболее неблагоприятной схемой воздейст</w:t>
      </w:r>
      <w:r w:rsidR="00076064" w:rsidRPr="000A35F1">
        <w:rPr>
          <w:rFonts w:ascii="Times New Roman" w:hAnsi="Times New Roman" w:cs="Times New Roman"/>
          <w:sz w:val="28"/>
          <w:szCs w:val="28"/>
        </w:rPr>
        <w:t>вия пожара на плиту является тре</w:t>
      </w:r>
      <w:r w:rsidRPr="000A35F1">
        <w:rPr>
          <w:rFonts w:ascii="Times New Roman" w:hAnsi="Times New Roman" w:cs="Times New Roman"/>
          <w:sz w:val="28"/>
          <w:szCs w:val="28"/>
        </w:rPr>
        <w:t xml:space="preserve">хстороннее воздействие пожара на сдвоенное ребро из двух соседних плит. </w:t>
      </w:r>
    </w:p>
    <w:p w:rsidR="008D1AED" w:rsidRPr="000A35F1" w:rsidRDefault="008D1AED" w:rsidP="00C86883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AED" w:rsidRPr="000A35F1" w:rsidRDefault="008D1AED" w:rsidP="008D1A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8D1AED" w:rsidRPr="000A35F1" w:rsidRDefault="008D1AED" w:rsidP="00C86883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1AED" w:rsidRPr="000A35F1" w:rsidRDefault="008D1AED" w:rsidP="00C86883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6883" w:rsidRPr="000A35F1" w:rsidRDefault="00C86883" w:rsidP="00C86883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 17 – Воздействие пожара на плиты покрытий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Определяем предел огнестойкости рассматриваемой плиты по справочной таблице «Предел огнестойкости статически определимы</w:t>
      </w:r>
      <w:r w:rsidR="00076064" w:rsidRPr="000A35F1">
        <w:rPr>
          <w:rFonts w:ascii="Times New Roman" w:hAnsi="Times New Roman" w:cs="Times New Roman"/>
          <w:sz w:val="28"/>
          <w:szCs w:val="28"/>
        </w:rPr>
        <w:t>х свободно опёртых балок из тяжелого бетона, нагреваемых с тре</w:t>
      </w:r>
      <w:r w:rsidRPr="000A35F1">
        <w:rPr>
          <w:rFonts w:ascii="Times New Roman" w:hAnsi="Times New Roman" w:cs="Times New Roman"/>
          <w:sz w:val="28"/>
          <w:szCs w:val="28"/>
        </w:rPr>
        <w:t>х сторон».</w:t>
      </w:r>
    </w:p>
    <w:p w:rsidR="0014150E" w:rsidRPr="000A35F1" w:rsidRDefault="00D146C0" w:rsidP="0014150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Предел огнестойкости плит покрытий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–</w:t>
      </w:r>
      <w:r w:rsidR="00C86883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en-US"/>
        </w:rPr>
        <w:t>REI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60</w:t>
      </w:r>
      <w:r w:rsidR="0014150E" w:rsidRPr="000A35F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C86883" w:rsidRPr="000A35F1" w:rsidRDefault="00C86883">
      <w:pPr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B7A50" w:rsidRPr="000A35F1" w:rsidRDefault="008B7A50" w:rsidP="007249BC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5.2 Оценка огнестойкости стеновых панелей</w:t>
      </w:r>
    </w:p>
    <w:p w:rsidR="008B7A50" w:rsidRPr="000A35F1" w:rsidRDefault="008B7A5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В каркасных производственных зданиях наиболее часто применяются ненесущие или самонесущи</w:t>
      </w:r>
      <w:r w:rsidR="00076064" w:rsidRPr="000A35F1">
        <w:rPr>
          <w:rFonts w:ascii="Times New Roman" w:hAnsi="Times New Roman" w:cs="Times New Roman"/>
          <w:sz w:val="28"/>
          <w:szCs w:val="28"/>
        </w:rPr>
        <w:t xml:space="preserve">е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трехслойные</w:t>
      </w:r>
      <w:r w:rsidR="00076064" w:rsidRPr="000A35F1">
        <w:rPr>
          <w:rFonts w:ascii="Times New Roman" w:hAnsi="Times New Roman" w:cs="Times New Roman"/>
          <w:sz w:val="28"/>
          <w:szCs w:val="28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</w:rPr>
        <w:t xml:space="preserve">стеновые панели. 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Стеновые панели обогреваются в случае пожара с внутренней стороны </w:t>
      </w: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</w:rPr>
        <w:t xml:space="preserve"> одностороннее огневое воздействие.</w:t>
      </w:r>
    </w:p>
    <w:p w:rsidR="00EB5DF9" w:rsidRPr="000A35F1" w:rsidRDefault="00EB5DF9" w:rsidP="00EB5DF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>Вставляется рисунок</w:t>
      </w:r>
    </w:p>
    <w:p w:rsidR="008B7A50" w:rsidRPr="000A35F1" w:rsidRDefault="008B7A5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46C0" w:rsidRPr="000A35F1" w:rsidRDefault="00920942" w:rsidP="00FD6E35">
      <w:pPr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>Рисунок</w:t>
      </w:r>
      <w:r w:rsidR="00FD6E35" w:rsidRPr="000A35F1">
        <w:rPr>
          <w:rFonts w:ascii="Times New Roman" w:hAnsi="Times New Roman" w:cs="Times New Roman"/>
          <w:sz w:val="28"/>
          <w:szCs w:val="28"/>
        </w:rPr>
        <w:t xml:space="preserve"> 18</w:t>
      </w:r>
      <w:r w:rsidRPr="000A35F1">
        <w:rPr>
          <w:rFonts w:ascii="Times New Roman" w:hAnsi="Times New Roman" w:cs="Times New Roman"/>
          <w:sz w:val="28"/>
          <w:szCs w:val="28"/>
        </w:rPr>
        <w:t xml:space="preserve"> –</w:t>
      </w:r>
      <w:r w:rsidR="00D146C0" w:rsidRPr="000A35F1">
        <w:rPr>
          <w:rFonts w:ascii="Times New Roman" w:hAnsi="Times New Roman" w:cs="Times New Roman"/>
          <w:sz w:val="28"/>
          <w:szCs w:val="28"/>
        </w:rPr>
        <w:t>Воздействие пожара на стеновые панели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46C0" w:rsidRPr="000A35F1" w:rsidRDefault="007301F9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Оценку огнестойкости </w:t>
      </w:r>
      <w:r w:rsidR="00076064" w:rsidRPr="000A35F1">
        <w:rPr>
          <w:rFonts w:ascii="Times New Roman" w:hAnsi="Times New Roman" w:cs="Times New Roman"/>
          <w:sz w:val="28"/>
          <w:szCs w:val="28"/>
          <w:highlight w:val="yellow"/>
        </w:rPr>
        <w:t>тре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>хслойных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стен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овых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панелей</w:t>
      </w:r>
      <w:r w:rsidR="00D146C0" w:rsidRPr="000A35F1">
        <w:rPr>
          <w:rFonts w:ascii="Times New Roman" w:hAnsi="Times New Roman" w:cs="Times New Roman"/>
          <w:sz w:val="28"/>
          <w:szCs w:val="28"/>
        </w:rPr>
        <w:t xml:space="preserve"> проводим на основе примечания к справочной таблице «Пределы огнестойкости несущих сплошных стен».</w:t>
      </w:r>
    </w:p>
    <w:p w:rsidR="0030205B" w:rsidRPr="000A35F1" w:rsidRDefault="00D146C0" w:rsidP="00FD6E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Предел огнестойкости </w:t>
      </w:r>
      <w:r w:rsidR="00B2742C" w:rsidRPr="000A35F1">
        <w:rPr>
          <w:rFonts w:ascii="Times New Roman" w:hAnsi="Times New Roman" w:cs="Times New Roman"/>
          <w:sz w:val="28"/>
          <w:szCs w:val="28"/>
          <w:highlight w:val="yellow"/>
        </w:rPr>
        <w:t>трехслойнойстеновой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панел</w:t>
      </w:r>
      <w:r w:rsidR="00B2742C" w:rsidRPr="000A35F1"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–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EI</w:t>
      </w:r>
      <w:r w:rsidR="00FD6E35" w:rsidRPr="000A35F1">
        <w:rPr>
          <w:rFonts w:ascii="Times New Roman" w:hAnsi="Times New Roman" w:cs="Times New Roman"/>
          <w:sz w:val="28"/>
          <w:szCs w:val="28"/>
          <w:highlight w:val="yellow"/>
        </w:rPr>
        <w:t>60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FD6E35" w:rsidRPr="000A35F1" w:rsidRDefault="00FD6E35" w:rsidP="00FD6E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5DF9" w:rsidRPr="000A35F1" w:rsidRDefault="00EB5DF9">
      <w:pPr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46C0" w:rsidRPr="000A35F1" w:rsidRDefault="00D146C0" w:rsidP="008B7A5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146C0" w:rsidRPr="000A35F1" w:rsidRDefault="00D146C0" w:rsidP="008758D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146C0" w:rsidRPr="000A35F1" w:rsidRDefault="00E55BF0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В </w:t>
      </w:r>
      <w:r w:rsidR="00D9642E">
        <w:rPr>
          <w:rFonts w:ascii="Times New Roman" w:hAnsi="Times New Roman" w:cs="Times New Roman"/>
          <w:sz w:val="28"/>
          <w:szCs w:val="28"/>
        </w:rPr>
        <w:t>данном курсовом проекте</w:t>
      </w:r>
      <w:r w:rsidR="00D146C0" w:rsidRPr="000A35F1">
        <w:rPr>
          <w:rFonts w:ascii="Times New Roman" w:hAnsi="Times New Roman" w:cs="Times New Roman"/>
          <w:sz w:val="28"/>
          <w:szCs w:val="28"/>
        </w:rPr>
        <w:t xml:space="preserve"> запроектировано п</w:t>
      </w:r>
      <w:r w:rsidR="006A3EA7" w:rsidRPr="000A35F1">
        <w:rPr>
          <w:rFonts w:ascii="Times New Roman" w:hAnsi="Times New Roman" w:cs="Times New Roman"/>
          <w:sz w:val="28"/>
          <w:szCs w:val="28"/>
        </w:rPr>
        <w:t xml:space="preserve">роизводственное здание </w:t>
      </w:r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длиной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…..</w:t>
      </w:r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>м</w:t>
      </w:r>
      <w:proofErr w:type="gramEnd"/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, шириной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м, высотой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6A3EA7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м, состоящее из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….</w:t>
      </w:r>
      <w:r w:rsidR="00076064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проле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>тов. Основными элементами являются колонны с сечением 300</w:t>
      </w:r>
      <w:r w:rsidR="008B7A50" w:rsidRPr="000A35F1">
        <w:rPr>
          <w:rFonts w:ascii="Times New Roman" w:hAnsi="Times New Roman" w:cs="Times New Roman"/>
          <w:sz w:val="28"/>
          <w:szCs w:val="28"/>
          <w:highlight w:val="yellow"/>
        </w:rPr>
        <w:t>×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300 мм, столбчатый 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>фундамент с глубиной заложения 1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076064" w:rsidRPr="000A35F1">
        <w:rPr>
          <w:rFonts w:ascii="Times New Roman" w:hAnsi="Times New Roman" w:cs="Times New Roman"/>
          <w:sz w:val="28"/>
          <w:szCs w:val="28"/>
          <w:highlight w:val="yellow"/>
        </w:rPr>
        <w:t>5 м. Каждый проле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т перекрывается </w:t>
      </w:r>
      <w:r w:rsidR="007249BC" w:rsidRPr="000A35F1">
        <w:rPr>
          <w:rFonts w:ascii="Times New Roman" w:hAnsi="Times New Roman" w:cs="Times New Roman"/>
          <w:sz w:val="28"/>
          <w:szCs w:val="28"/>
          <w:highlight w:val="yellow"/>
        </w:rPr>
        <w:t>балками с параллельными поясами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двутаврового сечения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длиной 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>8,96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м и шириной 0,</w:t>
      </w:r>
      <w:r w:rsidR="002E3202" w:rsidRPr="000A35F1">
        <w:rPr>
          <w:rFonts w:ascii="Times New Roman" w:hAnsi="Times New Roman" w:cs="Times New Roman"/>
          <w:sz w:val="28"/>
          <w:szCs w:val="28"/>
          <w:highlight w:val="yellow"/>
        </w:rPr>
        <w:t>22 м. В зд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>ании запроектированы 2</w:t>
      </w:r>
      <w:r w:rsidR="002E3202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ворот и 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дверей. Окна встроены в стеновые панели, т.е. используется ленточное остекление. Толщина стеновых</w:t>
      </w:r>
      <w:r w:rsidR="00711479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панелей составляет 20</w:t>
      </w:r>
      <w:r w:rsidR="007301F9" w:rsidRPr="000A35F1">
        <w:rPr>
          <w:rFonts w:ascii="Times New Roman" w:hAnsi="Times New Roman" w:cs="Times New Roman"/>
          <w:sz w:val="28"/>
          <w:szCs w:val="28"/>
          <w:highlight w:val="yellow"/>
        </w:rPr>
        <w:t>0 мм, высот</w:t>
      </w:r>
      <w:r w:rsidR="003E5506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D146C0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колонн </w:t>
      </w:r>
      <w:r w:rsidR="00D146C0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–</w:t>
      </w:r>
      <w:r w:rsidR="002E3202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3</w:t>
      </w:r>
      <w:r w:rsidR="00D146C0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м.</w:t>
      </w:r>
      <w:r w:rsidR="00EB5DF9"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E64313" w:rsidRPr="000A35F1">
        <w:rPr>
          <w:rFonts w:ascii="Times New Roman" w:hAnsi="Times New Roman" w:cs="Times New Roman"/>
          <w:sz w:val="28"/>
          <w:szCs w:val="28"/>
          <w:highlight w:val="yellow"/>
        </w:rPr>
        <w:t>В здании имеется подвесное крановое оборудование – подвесной кран, грузоподъемностью 3 тонны.</w:t>
      </w:r>
    </w:p>
    <w:p w:rsidR="00012D75" w:rsidRPr="000A35F1" w:rsidRDefault="00012D75" w:rsidP="00012D7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По результатам расчета средних колонн (четырехстороннее огневое воздействие) на огнестойкость, определен предел огнестойкости по потере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несущей способности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–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en-US"/>
        </w:rPr>
        <w:t>R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172.</w:t>
      </w: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E5506" w:rsidRPr="000A35F1" w:rsidRDefault="003E5506" w:rsidP="003E550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5F1">
        <w:rPr>
          <w:rFonts w:ascii="Times New Roman" w:hAnsi="Times New Roman" w:cs="Times New Roman"/>
          <w:sz w:val="28"/>
          <w:szCs w:val="28"/>
        </w:rPr>
        <w:t xml:space="preserve">По результатам расчета </w:t>
      </w:r>
      <w:r>
        <w:rPr>
          <w:rFonts w:ascii="Times New Roman" w:hAnsi="Times New Roman" w:cs="Times New Roman"/>
          <w:sz w:val="28"/>
          <w:szCs w:val="28"/>
        </w:rPr>
        <w:t>край</w:t>
      </w:r>
      <w:r w:rsidRPr="000A35F1">
        <w:rPr>
          <w:rFonts w:ascii="Times New Roman" w:hAnsi="Times New Roman" w:cs="Times New Roman"/>
          <w:sz w:val="28"/>
          <w:szCs w:val="28"/>
        </w:rPr>
        <w:t>них колонн (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A35F1">
        <w:rPr>
          <w:rFonts w:ascii="Times New Roman" w:hAnsi="Times New Roman" w:cs="Times New Roman"/>
          <w:sz w:val="28"/>
          <w:szCs w:val="28"/>
        </w:rPr>
        <w:t xml:space="preserve">рехстороннее огневое воздействие) на огнестойкость, определен предел огнестойкости по потере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несущей способности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–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en-US"/>
        </w:rPr>
        <w:t>R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172.</w:t>
      </w: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12D75" w:rsidRPr="000A35F1" w:rsidRDefault="00012D75" w:rsidP="00012D7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проведения расчета балки покрытия на огнестойкость</w:t>
      </w:r>
      <w:r w:rsidR="00EB5DF9"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>определен предел огнестойкости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по потере несущей способности- 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en-US"/>
        </w:rPr>
        <w:t>R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113.</w:t>
      </w:r>
    </w:p>
    <w:p w:rsidR="00012D75" w:rsidRPr="000A35F1" w:rsidRDefault="00012D75" w:rsidP="00012D7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Проведена оценка </w:t>
      </w:r>
      <w:r w:rsidRPr="000A35F1">
        <w:rPr>
          <w:rFonts w:ascii="Times New Roman" w:hAnsi="Times New Roman" w:cs="Times New Roman"/>
          <w:sz w:val="28"/>
          <w:szCs w:val="28"/>
        </w:rPr>
        <w:t xml:space="preserve">огнестойкости плит покрытий </w:t>
      </w:r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потере несущей способности, теплоизоляционной способности и целостности–</w:t>
      </w:r>
      <w:proofErr w:type="gramStart"/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REI</w:t>
      </w:r>
      <w:proofErr w:type="gramEnd"/>
      <w:r w:rsidRPr="000A35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60</w:t>
      </w:r>
      <w:r w:rsidRPr="000A35F1">
        <w:rPr>
          <w:rFonts w:ascii="Times New Roman" w:hAnsi="Times New Roman" w:cs="Times New Roman"/>
          <w:sz w:val="28"/>
          <w:szCs w:val="28"/>
        </w:rPr>
        <w:t>, а также предела огнестой</w:t>
      </w:r>
      <w:r w:rsidR="00EB5DF9" w:rsidRPr="000A35F1">
        <w:rPr>
          <w:rFonts w:ascii="Times New Roman" w:hAnsi="Times New Roman" w:cs="Times New Roman"/>
          <w:sz w:val="28"/>
          <w:szCs w:val="28"/>
        </w:rPr>
        <w:t xml:space="preserve">кости стеновых панелей по потери </w:t>
      </w:r>
      <w:r w:rsidRPr="000A35F1">
        <w:rPr>
          <w:rFonts w:ascii="Times New Roman" w:hAnsi="Times New Roman" w:cs="Times New Roman"/>
          <w:sz w:val="28"/>
          <w:szCs w:val="28"/>
        </w:rPr>
        <w:t xml:space="preserve">целостности и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теплоизоляционной способности</w:t>
      </w:r>
      <w:r w:rsidRPr="000A35F1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– </w:t>
      </w:r>
      <w:r w:rsidRPr="000A35F1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EI</w:t>
      </w:r>
      <w:r w:rsidR="00EB5DF9" w:rsidRPr="000A35F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35F1">
        <w:rPr>
          <w:rFonts w:ascii="Times New Roman" w:hAnsi="Times New Roman" w:cs="Times New Roman"/>
          <w:sz w:val="28"/>
          <w:szCs w:val="28"/>
          <w:highlight w:val="yellow"/>
        </w:rPr>
        <w:t>160.</w:t>
      </w:r>
    </w:p>
    <w:p w:rsidR="00012D75" w:rsidRPr="000A35F1" w:rsidRDefault="00012D75" w:rsidP="00012D7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12D75" w:rsidRPr="000A35F1" w:rsidRDefault="00012D75" w:rsidP="00012D7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A3EA7" w:rsidRPr="000A35F1" w:rsidRDefault="006A3EA7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A3EA7" w:rsidRPr="000A35F1" w:rsidRDefault="006A3EA7" w:rsidP="008758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35F1">
        <w:rPr>
          <w:rFonts w:ascii="Times New Roman" w:hAnsi="Times New Roman" w:cs="Times New Roman"/>
          <w:sz w:val="28"/>
          <w:szCs w:val="28"/>
        </w:rPr>
        <w:br w:type="page"/>
      </w:r>
    </w:p>
    <w:p w:rsidR="006A3EA7" w:rsidRPr="000A35F1" w:rsidRDefault="006A3EA7" w:rsidP="0056374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F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255DE8" w:rsidRPr="00F7173D" w:rsidRDefault="00255DE8" w:rsidP="003E5506">
      <w:pPr>
        <w:pStyle w:val="af2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7173D">
        <w:rPr>
          <w:rFonts w:ascii="Times New Roman" w:eastAsiaTheme="minorEastAsia" w:hAnsi="Times New Roman"/>
          <w:sz w:val="24"/>
          <w:szCs w:val="24"/>
        </w:rPr>
        <w:t xml:space="preserve">Андреев, Ю. А. Здания, сооружения и их устойчивость при пожаре: учебное пособие [Электронный ресурс] / Ю. А. Андреев, А. Н. </w:t>
      </w:r>
      <w:proofErr w:type="spellStart"/>
      <w:r w:rsidRPr="00F7173D">
        <w:rPr>
          <w:rFonts w:ascii="Times New Roman" w:eastAsiaTheme="minorEastAsia" w:hAnsi="Times New Roman"/>
          <w:sz w:val="24"/>
          <w:szCs w:val="24"/>
        </w:rPr>
        <w:t>Батуро</w:t>
      </w:r>
      <w:proofErr w:type="spellEnd"/>
      <w:r w:rsidRPr="00F7173D">
        <w:rPr>
          <w:rFonts w:ascii="Times New Roman" w:eastAsiaTheme="minorEastAsia" w:hAnsi="Times New Roman"/>
          <w:sz w:val="24"/>
          <w:szCs w:val="24"/>
        </w:rPr>
        <w:t xml:space="preserve">, Д. А. </w:t>
      </w:r>
      <w:proofErr w:type="spellStart"/>
      <w:r w:rsidRPr="00F7173D">
        <w:rPr>
          <w:rFonts w:ascii="Times New Roman" w:eastAsiaTheme="minorEastAsia" w:hAnsi="Times New Roman"/>
          <w:sz w:val="24"/>
          <w:szCs w:val="24"/>
        </w:rPr>
        <w:t>Едимичев</w:t>
      </w:r>
      <w:proofErr w:type="spellEnd"/>
      <w:r w:rsidRPr="00F7173D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Pr="00F7173D">
        <w:rPr>
          <w:rFonts w:ascii="Times New Roman" w:eastAsiaTheme="minorEastAsia" w:hAnsi="Times New Roman"/>
          <w:sz w:val="24"/>
          <w:szCs w:val="24"/>
        </w:rPr>
        <w:t xml:space="preserve">[ </w:t>
      </w:r>
      <w:proofErr w:type="gramEnd"/>
      <w:r w:rsidRPr="00F7173D">
        <w:rPr>
          <w:rFonts w:ascii="Times New Roman" w:eastAsiaTheme="minorEastAsia" w:hAnsi="Times New Roman"/>
          <w:sz w:val="24"/>
          <w:szCs w:val="24"/>
        </w:rPr>
        <w:t>и др.]. – Электрон</w:t>
      </w:r>
      <w:proofErr w:type="gramStart"/>
      <w:r w:rsidRPr="00F7173D">
        <w:rPr>
          <w:rFonts w:ascii="Times New Roman" w:eastAsiaTheme="minorEastAsia" w:hAnsi="Times New Roman"/>
          <w:sz w:val="24"/>
          <w:szCs w:val="24"/>
        </w:rPr>
        <w:t>.</w:t>
      </w:r>
      <w:proofErr w:type="gramEnd"/>
      <w:r w:rsidRPr="00F7173D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Pr="00F7173D">
        <w:rPr>
          <w:rFonts w:ascii="Times New Roman" w:eastAsiaTheme="minorEastAsia" w:hAnsi="Times New Roman"/>
          <w:sz w:val="24"/>
          <w:szCs w:val="24"/>
        </w:rPr>
        <w:t>т</w:t>
      </w:r>
      <w:proofErr w:type="gramEnd"/>
      <w:r w:rsidRPr="00F7173D">
        <w:rPr>
          <w:rFonts w:ascii="Times New Roman" w:eastAsiaTheme="minorEastAsia" w:hAnsi="Times New Roman"/>
          <w:sz w:val="24"/>
          <w:szCs w:val="24"/>
        </w:rPr>
        <w:t xml:space="preserve">екстовые данные. – Железногорск: ФГБОУ </w:t>
      </w:r>
      <w:proofErr w:type="gramStart"/>
      <w:r w:rsidRPr="00F7173D">
        <w:rPr>
          <w:rFonts w:ascii="Times New Roman" w:eastAsiaTheme="minorEastAsia" w:hAnsi="Times New Roman"/>
          <w:sz w:val="24"/>
          <w:szCs w:val="24"/>
        </w:rPr>
        <w:t>ВО</w:t>
      </w:r>
      <w:proofErr w:type="gramEnd"/>
      <w:r w:rsidRPr="00F7173D">
        <w:rPr>
          <w:rFonts w:ascii="Times New Roman" w:eastAsiaTheme="minorEastAsia" w:hAnsi="Times New Roman"/>
          <w:sz w:val="24"/>
          <w:szCs w:val="24"/>
        </w:rPr>
        <w:t xml:space="preserve"> Сибирская пожарно-спасательная академия ГПС МЧС России, 2019. - 154 с. – Режим доступа: </w:t>
      </w:r>
      <w:hyperlink r:id="rId13" w:history="1">
        <w:r w:rsidRPr="00F7173D">
          <w:rPr>
            <w:rFonts w:ascii="Times New Roman" w:eastAsiaTheme="minorEastAsia" w:hAnsi="Times New Roman"/>
            <w:sz w:val="24"/>
            <w:szCs w:val="24"/>
          </w:rPr>
          <w:t>https://znanium.com/read?id=353769</w:t>
        </w:r>
      </w:hyperlink>
      <w:r w:rsidRPr="00F7173D">
        <w:rPr>
          <w:rFonts w:ascii="Times New Roman" w:eastAsiaTheme="minorEastAsia" w:hAnsi="Times New Roman"/>
          <w:sz w:val="24"/>
          <w:szCs w:val="24"/>
        </w:rPr>
        <w:t>.</w:t>
      </w:r>
    </w:p>
    <w:p w:rsidR="00255DE8" w:rsidRPr="00255DE8" w:rsidRDefault="00255DE8" w:rsidP="00255DE8">
      <w:pPr>
        <w:pStyle w:val="af2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Даняева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>, Л. Н. Основы архитектурно-строительного проектирования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учебное пособие / Л. Н. </w:t>
      </w: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Даняева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>. - Н. Новгород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ННГАСУ, 2023. - 78 с. - ISBN 978-5-528-00529-4. - Текст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электронный. - URL: </w:t>
      </w:r>
      <w:hyperlink r:id="rId14" w:tgtFrame="_blank" w:history="1">
        <w:r w:rsidRPr="00255DE8">
          <w:rPr>
            <w:rFonts w:ascii="Times New Roman" w:eastAsiaTheme="minorEastAsia" w:hAnsi="Times New Roman"/>
            <w:sz w:val="24"/>
            <w:szCs w:val="24"/>
          </w:rPr>
          <w:t>https://znanium.ru/catalog/product/2151334</w:t>
        </w:r>
      </w:hyperlink>
      <w:r w:rsidRPr="00255DE8">
        <w:rPr>
          <w:rFonts w:ascii="Times New Roman" w:eastAsiaTheme="minorEastAsia" w:hAnsi="Times New Roman"/>
          <w:sz w:val="24"/>
          <w:szCs w:val="24"/>
        </w:rPr>
        <w:t>.</w:t>
      </w:r>
    </w:p>
    <w:p w:rsidR="00255DE8" w:rsidRPr="00F7173D" w:rsidRDefault="00255DE8" w:rsidP="003E5506">
      <w:pPr>
        <w:pStyle w:val="ab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173D">
        <w:rPr>
          <w:rFonts w:ascii="Times New Roman" w:hAnsi="Times New Roman" w:cs="Times New Roman"/>
          <w:sz w:val="24"/>
          <w:szCs w:val="24"/>
        </w:rPr>
        <w:t xml:space="preserve">Здания, сооружения и их устойчивость при пожаре: учебник / </w:t>
      </w:r>
      <w:proofErr w:type="spellStart"/>
      <w:r w:rsidRPr="00F7173D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F7173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173D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F7173D">
        <w:rPr>
          <w:rFonts w:ascii="Times New Roman" w:hAnsi="Times New Roman" w:cs="Times New Roman"/>
          <w:sz w:val="24"/>
          <w:szCs w:val="24"/>
        </w:rPr>
        <w:t xml:space="preserve">. И.Л. </w:t>
      </w:r>
      <w:proofErr w:type="spellStart"/>
      <w:r w:rsidRPr="00F7173D">
        <w:rPr>
          <w:rFonts w:ascii="Times New Roman" w:hAnsi="Times New Roman" w:cs="Times New Roman"/>
          <w:sz w:val="24"/>
          <w:szCs w:val="24"/>
        </w:rPr>
        <w:t>Мосалкова</w:t>
      </w:r>
      <w:proofErr w:type="spellEnd"/>
      <w:r w:rsidRPr="00F7173D">
        <w:rPr>
          <w:rFonts w:ascii="Times New Roman" w:hAnsi="Times New Roman" w:cs="Times New Roman"/>
          <w:sz w:val="24"/>
          <w:szCs w:val="24"/>
        </w:rPr>
        <w:t xml:space="preserve">. </w:t>
      </w:r>
      <w:r w:rsidRPr="00F717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М.: АГПС МЧС РФ, 2003 – 656 с.</w:t>
      </w:r>
    </w:p>
    <w:p w:rsidR="00255DE8" w:rsidRPr="00F7173D" w:rsidRDefault="00255DE8" w:rsidP="00F7173D">
      <w:pPr>
        <w:pStyle w:val="ab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Определение пределов огнестойкости строительных конструкций: практикум: учебное пособие / Р. Г. </w:t>
      </w:r>
      <w:proofErr w:type="spellStart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>Шубкин</w:t>
      </w:r>
      <w:proofErr w:type="spellEnd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Л. А. </w:t>
      </w:r>
      <w:proofErr w:type="spellStart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>Голдобина</w:t>
      </w:r>
      <w:proofErr w:type="spellEnd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Д. Ю. Козлов, Е. В. </w:t>
      </w:r>
      <w:proofErr w:type="spellStart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>Чернушевич</w:t>
      </w:r>
      <w:proofErr w:type="spellEnd"/>
      <w:r w:rsidRPr="00F7173D">
        <w:rPr>
          <w:rFonts w:ascii="Times New Roman" w:hAnsi="Times New Roman" w:cs="Times New Roman"/>
          <w:sz w:val="24"/>
          <w:szCs w:val="24"/>
          <w:shd w:val="clear" w:color="auto" w:fill="FFFFFF"/>
        </w:rPr>
        <w:t>. — Железногорск: СПСА, 2022. — 183 с. — Текст: электронный // Лань: электронно-библиотечная система. — URL: https://e.lanbook.com/book/253793</w:t>
      </w:r>
    </w:p>
    <w:p w:rsidR="00255DE8" w:rsidRPr="00F7173D" w:rsidRDefault="00255DE8" w:rsidP="003E5506">
      <w:pPr>
        <w:pStyle w:val="ab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173D">
        <w:rPr>
          <w:rFonts w:ascii="Times New Roman" w:hAnsi="Times New Roman" w:cs="Times New Roman"/>
          <w:sz w:val="24"/>
          <w:szCs w:val="24"/>
        </w:rPr>
        <w:t xml:space="preserve">Орлова С.С. Архитектурное проектирование зданий из железобетонных элементов с проверкой на огнестойкость: учебно-методическое пособие к курсовому проектированию и лабораторно-практическим занятиям /  С.С. Орлова, ТА. Панкова //, Издательский центр «Наука», Саратов, 2014 </w:t>
      </w:r>
      <w:r w:rsidRPr="00F7173D">
        <w:rPr>
          <w:color w:val="000000"/>
          <w:sz w:val="24"/>
          <w:szCs w:val="24"/>
          <w:shd w:val="clear" w:color="auto" w:fill="FFFFFF"/>
        </w:rPr>
        <w:t xml:space="preserve">– </w:t>
      </w:r>
      <w:r w:rsidRPr="00F7173D">
        <w:rPr>
          <w:rFonts w:ascii="Times New Roman" w:hAnsi="Times New Roman" w:cs="Times New Roman"/>
          <w:sz w:val="24"/>
          <w:szCs w:val="24"/>
        </w:rPr>
        <w:t>109 с.</w:t>
      </w:r>
    </w:p>
    <w:p w:rsidR="00255DE8" w:rsidRPr="00F7173D" w:rsidRDefault="00255DE8" w:rsidP="003E5506">
      <w:pPr>
        <w:pStyle w:val="af2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7173D">
        <w:rPr>
          <w:rFonts w:ascii="Times New Roman" w:eastAsiaTheme="minorEastAsia" w:hAnsi="Times New Roman"/>
          <w:sz w:val="24"/>
          <w:szCs w:val="24"/>
        </w:rPr>
        <w:t xml:space="preserve">Орлова, С. С. Здания, сооружения и их устойчивость при пожаре: учебное пособие / С. С. Орлова, Т. А. Панкова, С. В. </w:t>
      </w:r>
      <w:proofErr w:type="spellStart"/>
      <w:r w:rsidRPr="00F7173D">
        <w:rPr>
          <w:rFonts w:ascii="Times New Roman" w:eastAsiaTheme="minorEastAsia" w:hAnsi="Times New Roman"/>
          <w:sz w:val="24"/>
          <w:szCs w:val="24"/>
        </w:rPr>
        <w:t>Затинацкий</w:t>
      </w:r>
      <w:proofErr w:type="spellEnd"/>
      <w:r w:rsidRPr="00F7173D">
        <w:rPr>
          <w:rFonts w:ascii="Times New Roman" w:eastAsiaTheme="minorEastAsia" w:hAnsi="Times New Roman"/>
          <w:sz w:val="24"/>
          <w:szCs w:val="24"/>
        </w:rPr>
        <w:t xml:space="preserve">. – Саратов: издательство «Саратовский источник», 2015. – 130 с. </w:t>
      </w:r>
    </w:p>
    <w:p w:rsidR="00255DE8" w:rsidRPr="00255DE8" w:rsidRDefault="00255DE8" w:rsidP="00255DE8">
      <w:pPr>
        <w:pStyle w:val="af2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255DE8">
        <w:rPr>
          <w:rFonts w:ascii="Times New Roman" w:eastAsiaTheme="minorEastAsia" w:hAnsi="Times New Roman"/>
          <w:sz w:val="24"/>
          <w:szCs w:val="24"/>
        </w:rPr>
        <w:t>Основы архитектуры зданий и сооружений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учебник / А. З. </w:t>
      </w: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Абуханов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 xml:space="preserve">, Е. Н. </w:t>
      </w: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Белоконев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 xml:space="preserve">, Т. М. </w:t>
      </w: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Белоконева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 xml:space="preserve">, С. А. Алиев. — 5-е изд., </w:t>
      </w:r>
      <w:proofErr w:type="spellStart"/>
      <w:r w:rsidRPr="00255DE8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255DE8">
        <w:rPr>
          <w:rFonts w:ascii="Times New Roman" w:eastAsiaTheme="minorEastAsia" w:hAnsi="Times New Roman"/>
          <w:sz w:val="24"/>
          <w:szCs w:val="24"/>
        </w:rPr>
        <w:t>. и доп. — Москва : РИОР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ИНФРА-М, 2023. — 296 с. — (Высшее образование). — DOI: </w:t>
      </w:r>
      <w:hyperlink r:id="rId15" w:tgtFrame="_blank" w:history="1">
        <w:r w:rsidRPr="00255DE8">
          <w:rPr>
            <w:rFonts w:ascii="Times New Roman" w:eastAsiaTheme="minorEastAsia" w:hAnsi="Times New Roman"/>
            <w:sz w:val="24"/>
            <w:szCs w:val="24"/>
          </w:rPr>
          <w:t>https://doi.org/10.29039/01817-0</w:t>
        </w:r>
      </w:hyperlink>
      <w:r w:rsidRPr="00255DE8">
        <w:rPr>
          <w:rFonts w:ascii="Times New Roman" w:eastAsiaTheme="minorEastAsia" w:hAnsi="Times New Roman"/>
          <w:sz w:val="24"/>
          <w:szCs w:val="24"/>
        </w:rPr>
        <w:t>. - ISBN 978-5-369-01817-0. - Текст</w:t>
      </w:r>
      <w:proofErr w:type="gramStart"/>
      <w:r w:rsidRPr="00255DE8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255DE8">
        <w:rPr>
          <w:rFonts w:ascii="Times New Roman" w:eastAsiaTheme="minorEastAsia" w:hAnsi="Times New Roman"/>
          <w:sz w:val="24"/>
          <w:szCs w:val="24"/>
        </w:rPr>
        <w:t xml:space="preserve"> электронный. - URL: </w:t>
      </w:r>
      <w:hyperlink r:id="rId16" w:tgtFrame="_blank" w:history="1">
        <w:r w:rsidRPr="00255DE8">
          <w:rPr>
            <w:rFonts w:ascii="Times New Roman" w:eastAsiaTheme="minorEastAsia" w:hAnsi="Times New Roman"/>
            <w:sz w:val="24"/>
            <w:szCs w:val="24"/>
          </w:rPr>
          <w:t>https://znanium.com/catalog/product/1896917</w:t>
        </w:r>
      </w:hyperlink>
      <w:r w:rsidRPr="00255DE8">
        <w:rPr>
          <w:rFonts w:ascii="Times New Roman" w:eastAsiaTheme="minorEastAsia" w:hAnsi="Times New Roman"/>
          <w:sz w:val="24"/>
          <w:szCs w:val="24"/>
        </w:rPr>
        <w:t>.</w:t>
      </w:r>
    </w:p>
    <w:p w:rsidR="00255DE8" w:rsidRPr="00255DE8" w:rsidRDefault="00255DE8" w:rsidP="00255DE8">
      <w:pPr>
        <w:pStyle w:val="af2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7173D">
        <w:rPr>
          <w:rFonts w:ascii="Times New Roman" w:hAnsi="Times New Roman"/>
          <w:sz w:val="24"/>
          <w:szCs w:val="24"/>
        </w:rPr>
        <w:t xml:space="preserve">Ройтман В.М. Инженерные решения по оценке огнестойкости проектируемых и реконструируемых зданий: учебное пособие/ В.М. Ройтман. М.: </w:t>
      </w:r>
      <w:r w:rsidRPr="00255DE8">
        <w:rPr>
          <w:rFonts w:ascii="Times New Roman" w:eastAsiaTheme="minorEastAsia" w:hAnsi="Times New Roman"/>
          <w:sz w:val="24"/>
          <w:szCs w:val="24"/>
        </w:rPr>
        <w:t>Ассоциация «Пожарная безопасность и наука», 2001. – 382с., ил.</w:t>
      </w:r>
    </w:p>
    <w:p w:rsidR="00250875" w:rsidRPr="00250875" w:rsidRDefault="00250875" w:rsidP="00250875">
      <w:pPr>
        <w:pStyle w:val="af2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0875">
        <w:rPr>
          <w:rFonts w:ascii="Times New Roman" w:hAnsi="Times New Roman"/>
          <w:sz w:val="24"/>
          <w:szCs w:val="24"/>
        </w:rPr>
        <w:t>Хорунжая</w:t>
      </w:r>
      <w:proofErr w:type="spellEnd"/>
      <w:r w:rsidRPr="00250875">
        <w:rPr>
          <w:rFonts w:ascii="Times New Roman" w:hAnsi="Times New Roman"/>
          <w:sz w:val="24"/>
          <w:szCs w:val="24"/>
        </w:rPr>
        <w:t xml:space="preserve">, А. И. Архитектурное проектирование. Основы рабочего проектирования: учебное пособие для вузов / А. И. </w:t>
      </w:r>
      <w:proofErr w:type="spellStart"/>
      <w:r w:rsidRPr="00250875">
        <w:rPr>
          <w:rFonts w:ascii="Times New Roman" w:hAnsi="Times New Roman"/>
          <w:sz w:val="24"/>
          <w:szCs w:val="24"/>
        </w:rPr>
        <w:t>Хорунжая</w:t>
      </w:r>
      <w:proofErr w:type="spellEnd"/>
      <w:r w:rsidRPr="00250875">
        <w:rPr>
          <w:rFonts w:ascii="Times New Roman" w:hAnsi="Times New Roman"/>
          <w:sz w:val="24"/>
          <w:szCs w:val="24"/>
        </w:rPr>
        <w:t xml:space="preserve">. – 3–е изд., стер. – Санкт–Петербург: Лань, 2025. – 148 с. – ISBN 978–5–507–50770–2. – Текст: электронный // Лань: </w:t>
      </w:r>
      <w:proofErr w:type="spellStart"/>
      <w:r w:rsidRPr="00250875">
        <w:rPr>
          <w:rFonts w:ascii="Times New Roman" w:hAnsi="Times New Roman"/>
          <w:sz w:val="24"/>
          <w:szCs w:val="24"/>
        </w:rPr>
        <w:t>электронно</w:t>
      </w:r>
      <w:proofErr w:type="spellEnd"/>
      <w:r w:rsidRPr="00250875">
        <w:rPr>
          <w:rFonts w:ascii="Times New Roman" w:hAnsi="Times New Roman"/>
          <w:sz w:val="24"/>
          <w:szCs w:val="24"/>
        </w:rPr>
        <w:t xml:space="preserve">–библиотечная система. – URL: </w:t>
      </w:r>
      <w:hyperlink r:id="rId17" w:tgtFrame="_blank" w:history="1">
        <w:r w:rsidRPr="00250875">
          <w:rPr>
            <w:rFonts w:ascii="Times New Roman" w:hAnsi="Times New Roman"/>
            <w:sz w:val="24"/>
            <w:szCs w:val="24"/>
          </w:rPr>
          <w:t>https://e.lanbook.com/book/462743</w:t>
        </w:r>
      </w:hyperlink>
      <w:r w:rsidRPr="00250875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255DE8" w:rsidRPr="00255DE8" w:rsidRDefault="00255DE8" w:rsidP="00250875">
      <w:pPr>
        <w:pStyle w:val="af2"/>
        <w:tabs>
          <w:tab w:val="left" w:pos="709"/>
        </w:tabs>
        <w:spacing w:after="0" w:line="360" w:lineRule="auto"/>
        <w:ind w:left="709"/>
        <w:jc w:val="both"/>
        <w:rPr>
          <w:rFonts w:ascii="Times New Roman" w:eastAsiaTheme="minorEastAsia" w:hAnsi="Times New Roman"/>
          <w:sz w:val="24"/>
          <w:szCs w:val="24"/>
        </w:rPr>
      </w:pPr>
    </w:p>
    <w:sectPr w:rsidR="00255DE8" w:rsidRPr="00255DE8" w:rsidSect="00013CBE">
      <w:footerReference w:type="default" r:id="rId1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FE" w:rsidRDefault="00D108FE" w:rsidP="00F954D5">
      <w:pPr>
        <w:spacing w:after="0" w:line="240" w:lineRule="auto"/>
      </w:pPr>
      <w:r>
        <w:separator/>
      </w:r>
    </w:p>
  </w:endnote>
  <w:endnote w:type="continuationSeparator" w:id="0">
    <w:p w:rsidR="00D108FE" w:rsidRDefault="00D108FE" w:rsidP="00F9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6369906"/>
    </w:sdtPr>
    <w:sdtEndPr/>
    <w:sdtContent>
      <w:p w:rsidR="00410655" w:rsidRDefault="0041065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875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410655" w:rsidRDefault="0041065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FE" w:rsidRDefault="00D108FE" w:rsidP="00F954D5">
      <w:pPr>
        <w:spacing w:after="0" w:line="240" w:lineRule="auto"/>
      </w:pPr>
      <w:r>
        <w:separator/>
      </w:r>
    </w:p>
  </w:footnote>
  <w:footnote w:type="continuationSeparator" w:id="0">
    <w:p w:rsidR="00D108FE" w:rsidRDefault="00D108FE" w:rsidP="00F95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0E0"/>
    <w:multiLevelType w:val="hybridMultilevel"/>
    <w:tmpl w:val="6246B130"/>
    <w:lvl w:ilvl="0" w:tplc="988C9FB4">
      <w:start w:val="1"/>
      <w:numFmt w:val="decimal"/>
      <w:lvlText w:val="%1-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486944"/>
    <w:multiLevelType w:val="hybridMultilevel"/>
    <w:tmpl w:val="B10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C6B47"/>
    <w:multiLevelType w:val="multilevel"/>
    <w:tmpl w:val="BF965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10CE8"/>
    <w:multiLevelType w:val="hybridMultilevel"/>
    <w:tmpl w:val="70088560"/>
    <w:lvl w:ilvl="0" w:tplc="85605872">
      <w:start w:val="1"/>
      <w:numFmt w:val="decimal"/>
      <w:lvlText w:val="%1"/>
      <w:lvlJc w:val="left"/>
      <w:pPr>
        <w:ind w:left="54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4">
    <w:nsid w:val="2CE7648A"/>
    <w:multiLevelType w:val="hybridMultilevel"/>
    <w:tmpl w:val="F7729BDE"/>
    <w:lvl w:ilvl="0" w:tplc="B8AE8B7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2E01C5"/>
    <w:multiLevelType w:val="hybridMultilevel"/>
    <w:tmpl w:val="ED0CA7EC"/>
    <w:lvl w:ilvl="0" w:tplc="4334B10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32D0B"/>
    <w:multiLevelType w:val="multilevel"/>
    <w:tmpl w:val="967A3B2C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FA0969"/>
    <w:multiLevelType w:val="hybridMultilevel"/>
    <w:tmpl w:val="E236C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C308E"/>
    <w:multiLevelType w:val="hybridMultilevel"/>
    <w:tmpl w:val="4B16E4CC"/>
    <w:lvl w:ilvl="0" w:tplc="05AE4A72">
      <w:start w:val="1"/>
      <w:numFmt w:val="decimal"/>
      <w:lvlText w:val="%1-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63364A53"/>
    <w:multiLevelType w:val="hybridMultilevel"/>
    <w:tmpl w:val="B464FF78"/>
    <w:lvl w:ilvl="0" w:tplc="1C601220">
      <w:start w:val="1"/>
      <w:numFmt w:val="decimal"/>
      <w:lvlText w:val="%1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661202A8"/>
    <w:multiLevelType w:val="hybridMultilevel"/>
    <w:tmpl w:val="16A4E5B4"/>
    <w:lvl w:ilvl="0" w:tplc="7B1A2CCC">
      <w:start w:val="1"/>
      <w:numFmt w:val="decimal"/>
      <w:lvlText w:val="%1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79D07E0B"/>
    <w:multiLevelType w:val="hybridMultilevel"/>
    <w:tmpl w:val="4BA4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56DEC"/>
    <w:multiLevelType w:val="hybridMultilevel"/>
    <w:tmpl w:val="899E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AA"/>
    <w:rsid w:val="000060FC"/>
    <w:rsid w:val="00006162"/>
    <w:rsid w:val="000108F0"/>
    <w:rsid w:val="00012D75"/>
    <w:rsid w:val="00013CBE"/>
    <w:rsid w:val="00014091"/>
    <w:rsid w:val="00026F55"/>
    <w:rsid w:val="00035DA1"/>
    <w:rsid w:val="000368AA"/>
    <w:rsid w:val="00047F65"/>
    <w:rsid w:val="000521F1"/>
    <w:rsid w:val="00054E44"/>
    <w:rsid w:val="0005638C"/>
    <w:rsid w:val="000563A2"/>
    <w:rsid w:val="00062CFC"/>
    <w:rsid w:val="0007208C"/>
    <w:rsid w:val="00076064"/>
    <w:rsid w:val="000772E5"/>
    <w:rsid w:val="00080EE9"/>
    <w:rsid w:val="00083621"/>
    <w:rsid w:val="00083CEE"/>
    <w:rsid w:val="00092DE4"/>
    <w:rsid w:val="000945BA"/>
    <w:rsid w:val="00095D2F"/>
    <w:rsid w:val="000A35F1"/>
    <w:rsid w:val="000A4D08"/>
    <w:rsid w:val="000A5139"/>
    <w:rsid w:val="000B0CD8"/>
    <w:rsid w:val="000B4675"/>
    <w:rsid w:val="000B5DD9"/>
    <w:rsid w:val="000B6C94"/>
    <w:rsid w:val="000D3E58"/>
    <w:rsid w:val="000D453B"/>
    <w:rsid w:val="000D5C5F"/>
    <w:rsid w:val="000D6EEB"/>
    <w:rsid w:val="000E17E8"/>
    <w:rsid w:val="000E258D"/>
    <w:rsid w:val="000E3C77"/>
    <w:rsid w:val="000E6AA0"/>
    <w:rsid w:val="000F575E"/>
    <w:rsid w:val="000F5EF0"/>
    <w:rsid w:val="000F7FF6"/>
    <w:rsid w:val="00100B1C"/>
    <w:rsid w:val="0010663A"/>
    <w:rsid w:val="00114E87"/>
    <w:rsid w:val="00133DC0"/>
    <w:rsid w:val="0013473E"/>
    <w:rsid w:val="0013747E"/>
    <w:rsid w:val="001403E7"/>
    <w:rsid w:val="0014150E"/>
    <w:rsid w:val="00147326"/>
    <w:rsid w:val="001517C4"/>
    <w:rsid w:val="001519FD"/>
    <w:rsid w:val="00160B1C"/>
    <w:rsid w:val="0016110B"/>
    <w:rsid w:val="00165F36"/>
    <w:rsid w:val="00166A72"/>
    <w:rsid w:val="00167E5B"/>
    <w:rsid w:val="00170965"/>
    <w:rsid w:val="0017251B"/>
    <w:rsid w:val="00173A3A"/>
    <w:rsid w:val="00174FDA"/>
    <w:rsid w:val="00181E67"/>
    <w:rsid w:val="00182E05"/>
    <w:rsid w:val="00193482"/>
    <w:rsid w:val="001A3BFA"/>
    <w:rsid w:val="001A73DF"/>
    <w:rsid w:val="001B0394"/>
    <w:rsid w:val="001C089F"/>
    <w:rsid w:val="001D2079"/>
    <w:rsid w:val="001D5605"/>
    <w:rsid w:val="001D6119"/>
    <w:rsid w:val="001D6508"/>
    <w:rsid w:val="001D6FDB"/>
    <w:rsid w:val="001E311F"/>
    <w:rsid w:val="001E5493"/>
    <w:rsid w:val="001E577F"/>
    <w:rsid w:val="001F244E"/>
    <w:rsid w:val="001F728F"/>
    <w:rsid w:val="00200005"/>
    <w:rsid w:val="00203E88"/>
    <w:rsid w:val="002175D4"/>
    <w:rsid w:val="00220C73"/>
    <w:rsid w:val="00230EE2"/>
    <w:rsid w:val="0023687C"/>
    <w:rsid w:val="00241DA2"/>
    <w:rsid w:val="00243CD8"/>
    <w:rsid w:val="00250875"/>
    <w:rsid w:val="00255DE8"/>
    <w:rsid w:val="0025747E"/>
    <w:rsid w:val="002600AC"/>
    <w:rsid w:val="0026112A"/>
    <w:rsid w:val="002735EB"/>
    <w:rsid w:val="00277537"/>
    <w:rsid w:val="00290238"/>
    <w:rsid w:val="002A60D6"/>
    <w:rsid w:val="002A7FBF"/>
    <w:rsid w:val="002B37DA"/>
    <w:rsid w:val="002B4446"/>
    <w:rsid w:val="002C3A25"/>
    <w:rsid w:val="002C687B"/>
    <w:rsid w:val="002D4E6D"/>
    <w:rsid w:val="002E3202"/>
    <w:rsid w:val="002E782C"/>
    <w:rsid w:val="002F434B"/>
    <w:rsid w:val="002F74F7"/>
    <w:rsid w:val="0030205B"/>
    <w:rsid w:val="00304E17"/>
    <w:rsid w:val="00313C46"/>
    <w:rsid w:val="00314B2F"/>
    <w:rsid w:val="00314B3B"/>
    <w:rsid w:val="0032755A"/>
    <w:rsid w:val="00327B6F"/>
    <w:rsid w:val="00327C08"/>
    <w:rsid w:val="00331E88"/>
    <w:rsid w:val="00331F3E"/>
    <w:rsid w:val="00334412"/>
    <w:rsid w:val="00343DBE"/>
    <w:rsid w:val="00345B00"/>
    <w:rsid w:val="0034742F"/>
    <w:rsid w:val="00357253"/>
    <w:rsid w:val="00362659"/>
    <w:rsid w:val="00362D0A"/>
    <w:rsid w:val="00364587"/>
    <w:rsid w:val="00374755"/>
    <w:rsid w:val="0037508F"/>
    <w:rsid w:val="003824F3"/>
    <w:rsid w:val="00382C11"/>
    <w:rsid w:val="00386960"/>
    <w:rsid w:val="00386DC9"/>
    <w:rsid w:val="00395D9F"/>
    <w:rsid w:val="003A1D5A"/>
    <w:rsid w:val="003E0DD3"/>
    <w:rsid w:val="003E5506"/>
    <w:rsid w:val="003E73DB"/>
    <w:rsid w:val="003F0B54"/>
    <w:rsid w:val="003F2909"/>
    <w:rsid w:val="003F351C"/>
    <w:rsid w:val="003F4C78"/>
    <w:rsid w:val="003F79DF"/>
    <w:rsid w:val="004023D6"/>
    <w:rsid w:val="00410655"/>
    <w:rsid w:val="00414497"/>
    <w:rsid w:val="00424B00"/>
    <w:rsid w:val="0044343A"/>
    <w:rsid w:val="004436FF"/>
    <w:rsid w:val="004451B3"/>
    <w:rsid w:val="0046674C"/>
    <w:rsid w:val="0047369C"/>
    <w:rsid w:val="0047400D"/>
    <w:rsid w:val="0048302E"/>
    <w:rsid w:val="00487B72"/>
    <w:rsid w:val="004A26F5"/>
    <w:rsid w:val="004A5248"/>
    <w:rsid w:val="004A7903"/>
    <w:rsid w:val="004B035C"/>
    <w:rsid w:val="004B1DA5"/>
    <w:rsid w:val="004B649F"/>
    <w:rsid w:val="004B772D"/>
    <w:rsid w:val="004C29FD"/>
    <w:rsid w:val="004D0FBA"/>
    <w:rsid w:val="004D3502"/>
    <w:rsid w:val="004D7004"/>
    <w:rsid w:val="004E4CC0"/>
    <w:rsid w:val="004F0477"/>
    <w:rsid w:val="004F1949"/>
    <w:rsid w:val="00503316"/>
    <w:rsid w:val="005048C5"/>
    <w:rsid w:val="00514C14"/>
    <w:rsid w:val="00515627"/>
    <w:rsid w:val="005335AF"/>
    <w:rsid w:val="00535D82"/>
    <w:rsid w:val="0053648A"/>
    <w:rsid w:val="00543357"/>
    <w:rsid w:val="00547EBF"/>
    <w:rsid w:val="00552AC4"/>
    <w:rsid w:val="005531E2"/>
    <w:rsid w:val="00555DF2"/>
    <w:rsid w:val="005625CB"/>
    <w:rsid w:val="0056374F"/>
    <w:rsid w:val="0056683B"/>
    <w:rsid w:val="00566DAB"/>
    <w:rsid w:val="00570084"/>
    <w:rsid w:val="00570780"/>
    <w:rsid w:val="0058027C"/>
    <w:rsid w:val="00593B95"/>
    <w:rsid w:val="005A482D"/>
    <w:rsid w:val="005B2004"/>
    <w:rsid w:val="005C2B02"/>
    <w:rsid w:val="005C39F5"/>
    <w:rsid w:val="005C4E38"/>
    <w:rsid w:val="005D221B"/>
    <w:rsid w:val="005F6C95"/>
    <w:rsid w:val="005F6D42"/>
    <w:rsid w:val="0060030D"/>
    <w:rsid w:val="006341DE"/>
    <w:rsid w:val="0063520D"/>
    <w:rsid w:val="006469E9"/>
    <w:rsid w:val="00652214"/>
    <w:rsid w:val="00656850"/>
    <w:rsid w:val="0066271F"/>
    <w:rsid w:val="00662906"/>
    <w:rsid w:val="00666EB8"/>
    <w:rsid w:val="00670A2A"/>
    <w:rsid w:val="00674C28"/>
    <w:rsid w:val="0067716B"/>
    <w:rsid w:val="00681E88"/>
    <w:rsid w:val="006830E7"/>
    <w:rsid w:val="006837DD"/>
    <w:rsid w:val="0068641B"/>
    <w:rsid w:val="00692728"/>
    <w:rsid w:val="00694191"/>
    <w:rsid w:val="006A3518"/>
    <w:rsid w:val="006A3EA7"/>
    <w:rsid w:val="006A4FFA"/>
    <w:rsid w:val="006B4855"/>
    <w:rsid w:val="006D2674"/>
    <w:rsid w:val="006E475A"/>
    <w:rsid w:val="006E4EEF"/>
    <w:rsid w:val="006E7C81"/>
    <w:rsid w:val="006E7DFF"/>
    <w:rsid w:val="006F1BAA"/>
    <w:rsid w:val="006F69EC"/>
    <w:rsid w:val="006F7328"/>
    <w:rsid w:val="00701C10"/>
    <w:rsid w:val="00701C4D"/>
    <w:rsid w:val="00706148"/>
    <w:rsid w:val="007107D1"/>
    <w:rsid w:val="00710C8C"/>
    <w:rsid w:val="00711479"/>
    <w:rsid w:val="00711C5C"/>
    <w:rsid w:val="00711D05"/>
    <w:rsid w:val="00716F1B"/>
    <w:rsid w:val="0071728C"/>
    <w:rsid w:val="007249BC"/>
    <w:rsid w:val="007301F9"/>
    <w:rsid w:val="00731BE5"/>
    <w:rsid w:val="0073291C"/>
    <w:rsid w:val="007374A9"/>
    <w:rsid w:val="00747100"/>
    <w:rsid w:val="007577AB"/>
    <w:rsid w:val="00776810"/>
    <w:rsid w:val="00791564"/>
    <w:rsid w:val="00791AC6"/>
    <w:rsid w:val="007A0D94"/>
    <w:rsid w:val="007A115C"/>
    <w:rsid w:val="007A5990"/>
    <w:rsid w:val="007A75AB"/>
    <w:rsid w:val="007D3D9A"/>
    <w:rsid w:val="007E40DE"/>
    <w:rsid w:val="007E6558"/>
    <w:rsid w:val="007F07EA"/>
    <w:rsid w:val="007F1A54"/>
    <w:rsid w:val="007F2500"/>
    <w:rsid w:val="007F308A"/>
    <w:rsid w:val="007F694A"/>
    <w:rsid w:val="007F710C"/>
    <w:rsid w:val="007F7A1A"/>
    <w:rsid w:val="00810AC8"/>
    <w:rsid w:val="00813F0C"/>
    <w:rsid w:val="008159A6"/>
    <w:rsid w:val="00816B18"/>
    <w:rsid w:val="0082184A"/>
    <w:rsid w:val="0082536D"/>
    <w:rsid w:val="00827AEF"/>
    <w:rsid w:val="008312CE"/>
    <w:rsid w:val="00832641"/>
    <w:rsid w:val="00836D34"/>
    <w:rsid w:val="00842BF8"/>
    <w:rsid w:val="00843FF3"/>
    <w:rsid w:val="00844173"/>
    <w:rsid w:val="00853725"/>
    <w:rsid w:val="00854D34"/>
    <w:rsid w:val="00860C13"/>
    <w:rsid w:val="00866063"/>
    <w:rsid w:val="00871E76"/>
    <w:rsid w:val="008758D8"/>
    <w:rsid w:val="0088570A"/>
    <w:rsid w:val="0089046C"/>
    <w:rsid w:val="008923E7"/>
    <w:rsid w:val="00892F57"/>
    <w:rsid w:val="00893ADA"/>
    <w:rsid w:val="0089695F"/>
    <w:rsid w:val="008A4B73"/>
    <w:rsid w:val="008A6C93"/>
    <w:rsid w:val="008B0BF4"/>
    <w:rsid w:val="008B4B6E"/>
    <w:rsid w:val="008B58C1"/>
    <w:rsid w:val="008B7A50"/>
    <w:rsid w:val="008C18BF"/>
    <w:rsid w:val="008C33DE"/>
    <w:rsid w:val="008C6E97"/>
    <w:rsid w:val="008D1AED"/>
    <w:rsid w:val="008D22D7"/>
    <w:rsid w:val="008F1F2F"/>
    <w:rsid w:val="008F6E7B"/>
    <w:rsid w:val="00901EBA"/>
    <w:rsid w:val="00913B76"/>
    <w:rsid w:val="009167B2"/>
    <w:rsid w:val="00917A48"/>
    <w:rsid w:val="00920942"/>
    <w:rsid w:val="00920E6A"/>
    <w:rsid w:val="00927A7A"/>
    <w:rsid w:val="00930C8A"/>
    <w:rsid w:val="009322C7"/>
    <w:rsid w:val="00937F52"/>
    <w:rsid w:val="0094094C"/>
    <w:rsid w:val="00942F0F"/>
    <w:rsid w:val="00966177"/>
    <w:rsid w:val="00966BA9"/>
    <w:rsid w:val="00977E76"/>
    <w:rsid w:val="00981D70"/>
    <w:rsid w:val="00984E04"/>
    <w:rsid w:val="00987073"/>
    <w:rsid w:val="009A0649"/>
    <w:rsid w:val="009A3B22"/>
    <w:rsid w:val="009C4FB1"/>
    <w:rsid w:val="009C7FE2"/>
    <w:rsid w:val="009D053B"/>
    <w:rsid w:val="00A023DA"/>
    <w:rsid w:val="00A071B2"/>
    <w:rsid w:val="00A07E89"/>
    <w:rsid w:val="00A12AC5"/>
    <w:rsid w:val="00A14E10"/>
    <w:rsid w:val="00A1748D"/>
    <w:rsid w:val="00A20F4A"/>
    <w:rsid w:val="00A211C0"/>
    <w:rsid w:val="00A30437"/>
    <w:rsid w:val="00A35D28"/>
    <w:rsid w:val="00A465BA"/>
    <w:rsid w:val="00A4699B"/>
    <w:rsid w:val="00A470AA"/>
    <w:rsid w:val="00A530FE"/>
    <w:rsid w:val="00A56FBF"/>
    <w:rsid w:val="00A605FC"/>
    <w:rsid w:val="00A66820"/>
    <w:rsid w:val="00A70ED3"/>
    <w:rsid w:val="00A73639"/>
    <w:rsid w:val="00A855B9"/>
    <w:rsid w:val="00A87312"/>
    <w:rsid w:val="00A90D78"/>
    <w:rsid w:val="00A9204C"/>
    <w:rsid w:val="00A92AE2"/>
    <w:rsid w:val="00A93E7E"/>
    <w:rsid w:val="00A94455"/>
    <w:rsid w:val="00AC0DB0"/>
    <w:rsid w:val="00AC569A"/>
    <w:rsid w:val="00AF3E93"/>
    <w:rsid w:val="00AF3F12"/>
    <w:rsid w:val="00AF7087"/>
    <w:rsid w:val="00B05713"/>
    <w:rsid w:val="00B10650"/>
    <w:rsid w:val="00B123EE"/>
    <w:rsid w:val="00B227B7"/>
    <w:rsid w:val="00B2548D"/>
    <w:rsid w:val="00B26F40"/>
    <w:rsid w:val="00B2742C"/>
    <w:rsid w:val="00B318FD"/>
    <w:rsid w:val="00B423BE"/>
    <w:rsid w:val="00B43A72"/>
    <w:rsid w:val="00B45B7C"/>
    <w:rsid w:val="00B51D3A"/>
    <w:rsid w:val="00B52738"/>
    <w:rsid w:val="00B53FE7"/>
    <w:rsid w:val="00B601FA"/>
    <w:rsid w:val="00B61093"/>
    <w:rsid w:val="00B739B6"/>
    <w:rsid w:val="00B75CA8"/>
    <w:rsid w:val="00B76608"/>
    <w:rsid w:val="00B80221"/>
    <w:rsid w:val="00B814EF"/>
    <w:rsid w:val="00B81678"/>
    <w:rsid w:val="00B81DD9"/>
    <w:rsid w:val="00B82507"/>
    <w:rsid w:val="00B826B3"/>
    <w:rsid w:val="00B83130"/>
    <w:rsid w:val="00B939EB"/>
    <w:rsid w:val="00B97307"/>
    <w:rsid w:val="00BA1C59"/>
    <w:rsid w:val="00BB6886"/>
    <w:rsid w:val="00BC3E88"/>
    <w:rsid w:val="00BD114E"/>
    <w:rsid w:val="00BD1476"/>
    <w:rsid w:val="00BE1244"/>
    <w:rsid w:val="00BE134A"/>
    <w:rsid w:val="00BE25E8"/>
    <w:rsid w:val="00BE27F5"/>
    <w:rsid w:val="00BE4D77"/>
    <w:rsid w:val="00C046C1"/>
    <w:rsid w:val="00C072B6"/>
    <w:rsid w:val="00C079EC"/>
    <w:rsid w:val="00C124A1"/>
    <w:rsid w:val="00C16054"/>
    <w:rsid w:val="00C21F9B"/>
    <w:rsid w:val="00C22C93"/>
    <w:rsid w:val="00C23F51"/>
    <w:rsid w:val="00C33681"/>
    <w:rsid w:val="00C55338"/>
    <w:rsid w:val="00C5735E"/>
    <w:rsid w:val="00C63282"/>
    <w:rsid w:val="00C639D3"/>
    <w:rsid w:val="00C750A7"/>
    <w:rsid w:val="00C76161"/>
    <w:rsid w:val="00C81667"/>
    <w:rsid w:val="00C837DF"/>
    <w:rsid w:val="00C86883"/>
    <w:rsid w:val="00C95AF8"/>
    <w:rsid w:val="00C96844"/>
    <w:rsid w:val="00CB0ABE"/>
    <w:rsid w:val="00CD04EF"/>
    <w:rsid w:val="00CD1174"/>
    <w:rsid w:val="00CD1AD0"/>
    <w:rsid w:val="00CE26EF"/>
    <w:rsid w:val="00CF1221"/>
    <w:rsid w:val="00CF33BE"/>
    <w:rsid w:val="00CF3664"/>
    <w:rsid w:val="00CF6574"/>
    <w:rsid w:val="00CF7730"/>
    <w:rsid w:val="00D00E4C"/>
    <w:rsid w:val="00D108FE"/>
    <w:rsid w:val="00D10C69"/>
    <w:rsid w:val="00D11FDB"/>
    <w:rsid w:val="00D146C0"/>
    <w:rsid w:val="00D25122"/>
    <w:rsid w:val="00D3421C"/>
    <w:rsid w:val="00D3614C"/>
    <w:rsid w:val="00D42156"/>
    <w:rsid w:val="00D523B0"/>
    <w:rsid w:val="00D540EE"/>
    <w:rsid w:val="00D55BF6"/>
    <w:rsid w:val="00D66A09"/>
    <w:rsid w:val="00D675B9"/>
    <w:rsid w:val="00D70013"/>
    <w:rsid w:val="00D71436"/>
    <w:rsid w:val="00D757DE"/>
    <w:rsid w:val="00D80FE6"/>
    <w:rsid w:val="00D903F0"/>
    <w:rsid w:val="00D9642E"/>
    <w:rsid w:val="00DA3212"/>
    <w:rsid w:val="00DB164C"/>
    <w:rsid w:val="00DB413A"/>
    <w:rsid w:val="00DC192B"/>
    <w:rsid w:val="00DC2E57"/>
    <w:rsid w:val="00DC2FB5"/>
    <w:rsid w:val="00DE088C"/>
    <w:rsid w:val="00DE0B8E"/>
    <w:rsid w:val="00DE3A0E"/>
    <w:rsid w:val="00DE7579"/>
    <w:rsid w:val="00DE7F4C"/>
    <w:rsid w:val="00DF49E4"/>
    <w:rsid w:val="00E0172C"/>
    <w:rsid w:val="00E0642B"/>
    <w:rsid w:val="00E12DC1"/>
    <w:rsid w:val="00E1403A"/>
    <w:rsid w:val="00E16E5A"/>
    <w:rsid w:val="00E172D3"/>
    <w:rsid w:val="00E25303"/>
    <w:rsid w:val="00E254CD"/>
    <w:rsid w:val="00E31524"/>
    <w:rsid w:val="00E33631"/>
    <w:rsid w:val="00E33855"/>
    <w:rsid w:val="00E37E6F"/>
    <w:rsid w:val="00E4385F"/>
    <w:rsid w:val="00E45E75"/>
    <w:rsid w:val="00E461A7"/>
    <w:rsid w:val="00E50608"/>
    <w:rsid w:val="00E55BF0"/>
    <w:rsid w:val="00E61B1F"/>
    <w:rsid w:val="00E64313"/>
    <w:rsid w:val="00E6482D"/>
    <w:rsid w:val="00E64CD4"/>
    <w:rsid w:val="00E7298A"/>
    <w:rsid w:val="00E7352F"/>
    <w:rsid w:val="00E818A0"/>
    <w:rsid w:val="00E82C80"/>
    <w:rsid w:val="00E947E4"/>
    <w:rsid w:val="00E94DA8"/>
    <w:rsid w:val="00EA01E5"/>
    <w:rsid w:val="00EA24C3"/>
    <w:rsid w:val="00EB2B19"/>
    <w:rsid w:val="00EB2B68"/>
    <w:rsid w:val="00EB4E01"/>
    <w:rsid w:val="00EB5DF9"/>
    <w:rsid w:val="00EC5422"/>
    <w:rsid w:val="00EC5604"/>
    <w:rsid w:val="00EC60EE"/>
    <w:rsid w:val="00EC6928"/>
    <w:rsid w:val="00EC75A0"/>
    <w:rsid w:val="00EE048B"/>
    <w:rsid w:val="00EE7EA2"/>
    <w:rsid w:val="00EF4B02"/>
    <w:rsid w:val="00F0033E"/>
    <w:rsid w:val="00F04036"/>
    <w:rsid w:val="00F10E7D"/>
    <w:rsid w:val="00F127D5"/>
    <w:rsid w:val="00F12AD3"/>
    <w:rsid w:val="00F1404F"/>
    <w:rsid w:val="00F26EE7"/>
    <w:rsid w:val="00F419D1"/>
    <w:rsid w:val="00F42860"/>
    <w:rsid w:val="00F435CA"/>
    <w:rsid w:val="00F435E9"/>
    <w:rsid w:val="00F4767C"/>
    <w:rsid w:val="00F50D0B"/>
    <w:rsid w:val="00F51B9E"/>
    <w:rsid w:val="00F577D0"/>
    <w:rsid w:val="00F62E84"/>
    <w:rsid w:val="00F66471"/>
    <w:rsid w:val="00F7173D"/>
    <w:rsid w:val="00F72FB6"/>
    <w:rsid w:val="00F7384F"/>
    <w:rsid w:val="00F77472"/>
    <w:rsid w:val="00F85875"/>
    <w:rsid w:val="00F941EE"/>
    <w:rsid w:val="00F94D2E"/>
    <w:rsid w:val="00F954D5"/>
    <w:rsid w:val="00F962AE"/>
    <w:rsid w:val="00F97971"/>
    <w:rsid w:val="00FA512C"/>
    <w:rsid w:val="00FB02D4"/>
    <w:rsid w:val="00FB2481"/>
    <w:rsid w:val="00FC70A8"/>
    <w:rsid w:val="00FD0505"/>
    <w:rsid w:val="00FD1F0D"/>
    <w:rsid w:val="00FD3B02"/>
    <w:rsid w:val="00FD6E35"/>
    <w:rsid w:val="00FE4CC0"/>
    <w:rsid w:val="00FF075B"/>
    <w:rsid w:val="00FF5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firstLine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76"/>
  </w:style>
  <w:style w:type="paragraph" w:styleId="1">
    <w:name w:val="heading 1"/>
    <w:basedOn w:val="a"/>
    <w:next w:val="a"/>
    <w:link w:val="10"/>
    <w:rsid w:val="00E0642B"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2">
    <w:name w:val="heading 2"/>
    <w:basedOn w:val="a"/>
    <w:next w:val="a"/>
    <w:link w:val="20"/>
    <w:rsid w:val="00E0642B"/>
    <w:pPr>
      <w:keepNext/>
      <w:keepLines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link w:val="30"/>
    <w:uiPriority w:val="9"/>
    <w:qFormat/>
    <w:rsid w:val="00182E05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rsid w:val="00E0642B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basedOn w:val="a"/>
    <w:next w:val="a"/>
    <w:link w:val="50"/>
    <w:rsid w:val="00E0642B"/>
    <w:pPr>
      <w:keepNext/>
      <w:keepLines/>
      <w:spacing w:before="220" w:after="40"/>
      <w:outlineLvl w:val="4"/>
    </w:pPr>
    <w:rPr>
      <w:rFonts w:ascii="Calibri" w:eastAsia="Calibri" w:hAnsi="Calibri" w:cs="Calibri"/>
      <w:b/>
    </w:rPr>
  </w:style>
  <w:style w:type="paragraph" w:styleId="6">
    <w:name w:val="heading 6"/>
    <w:basedOn w:val="a"/>
    <w:next w:val="a"/>
    <w:link w:val="60"/>
    <w:rsid w:val="00E0642B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42B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rsid w:val="00E0642B"/>
    <w:rPr>
      <w:rFonts w:ascii="Calibri" w:eastAsia="Calibri" w:hAnsi="Calibri" w:cs="Calibri"/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82E0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E0642B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E0642B"/>
    <w:rPr>
      <w:rFonts w:ascii="Calibri" w:eastAsia="Calibri" w:hAnsi="Calibri" w:cs="Calibri"/>
      <w:b/>
    </w:rPr>
  </w:style>
  <w:style w:type="character" w:customStyle="1" w:styleId="60">
    <w:name w:val="Заголовок 6 Знак"/>
    <w:basedOn w:val="a0"/>
    <w:link w:val="6"/>
    <w:rsid w:val="00E0642B"/>
    <w:rPr>
      <w:rFonts w:ascii="Calibri" w:eastAsia="Calibri" w:hAnsi="Calibri" w:cs="Calibri"/>
      <w:b/>
      <w:sz w:val="20"/>
      <w:szCs w:val="20"/>
    </w:rPr>
  </w:style>
  <w:style w:type="character" w:customStyle="1" w:styleId="a3">
    <w:name w:val="Основной текст_"/>
    <w:basedOn w:val="a0"/>
    <w:link w:val="7"/>
    <w:rsid w:val="000368A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3"/>
    <w:rsid w:val="000368AA"/>
    <w:pPr>
      <w:widowControl w:val="0"/>
      <w:shd w:val="clear" w:color="auto" w:fill="FFFFFF"/>
      <w:spacing w:after="120" w:line="314" w:lineRule="exact"/>
      <w:ind w:hanging="70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036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8AA"/>
    <w:rPr>
      <w:rFonts w:ascii="Tahoma" w:hAnsi="Tahoma" w:cs="Tahoma"/>
      <w:sz w:val="16"/>
      <w:szCs w:val="16"/>
    </w:rPr>
  </w:style>
  <w:style w:type="character" w:customStyle="1" w:styleId="a6">
    <w:name w:val="Колонтитул_"/>
    <w:basedOn w:val="a0"/>
    <w:link w:val="a7"/>
    <w:rsid w:val="008923E7"/>
    <w:rPr>
      <w:rFonts w:ascii="Times New Roman" w:eastAsia="Times New Roman" w:hAnsi="Times New Roman" w:cs="Times New Roman"/>
      <w:b/>
      <w:bCs/>
      <w:i/>
      <w:iCs/>
      <w:spacing w:val="2"/>
      <w:sz w:val="26"/>
      <w:szCs w:val="26"/>
      <w:shd w:val="clear" w:color="auto" w:fill="FFFFFF"/>
    </w:rPr>
  </w:style>
  <w:style w:type="paragraph" w:customStyle="1" w:styleId="a7">
    <w:name w:val="Колонтитул"/>
    <w:basedOn w:val="a"/>
    <w:link w:val="a6"/>
    <w:rsid w:val="008923E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i/>
      <w:iCs/>
      <w:spacing w:val="2"/>
      <w:sz w:val="26"/>
      <w:szCs w:val="26"/>
    </w:rPr>
  </w:style>
  <w:style w:type="character" w:customStyle="1" w:styleId="a8">
    <w:name w:val="Подпись к таблице_"/>
    <w:basedOn w:val="a0"/>
    <w:link w:val="a9"/>
    <w:rsid w:val="008923E7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8923E7"/>
    <w:pPr>
      <w:widowControl w:val="0"/>
      <w:shd w:val="clear" w:color="auto" w:fill="FFFFFF"/>
      <w:spacing w:after="0" w:line="319" w:lineRule="exact"/>
      <w:jc w:val="right"/>
    </w:pPr>
    <w:rPr>
      <w:rFonts w:ascii="Times New Roman" w:eastAsia="Times New Roman" w:hAnsi="Times New Roman" w:cs="Times New Roman"/>
      <w:spacing w:val="4"/>
      <w:sz w:val="25"/>
      <w:szCs w:val="25"/>
    </w:rPr>
  </w:style>
  <w:style w:type="character" w:customStyle="1" w:styleId="21">
    <w:name w:val="Основной текст (2)_"/>
    <w:basedOn w:val="a0"/>
    <w:link w:val="22"/>
    <w:rsid w:val="00395D9F"/>
    <w:rPr>
      <w:rFonts w:ascii="Times New Roman" w:eastAsia="Times New Roman" w:hAnsi="Times New Roman" w:cs="Times New Roman"/>
      <w:b/>
      <w:bCs/>
      <w:i/>
      <w:iCs/>
      <w:spacing w:val="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95D9F"/>
    <w:pPr>
      <w:widowControl w:val="0"/>
      <w:shd w:val="clear" w:color="auto" w:fill="FFFFFF"/>
      <w:spacing w:after="0" w:line="314" w:lineRule="exact"/>
      <w:ind w:firstLine="0"/>
      <w:jc w:val="left"/>
    </w:pPr>
    <w:rPr>
      <w:rFonts w:ascii="Times New Roman" w:eastAsia="Times New Roman" w:hAnsi="Times New Roman" w:cs="Times New Roman"/>
      <w:b/>
      <w:bCs/>
      <w:i/>
      <w:iCs/>
      <w:spacing w:val="1"/>
      <w:sz w:val="26"/>
      <w:szCs w:val="26"/>
    </w:rPr>
  </w:style>
  <w:style w:type="character" w:customStyle="1" w:styleId="61">
    <w:name w:val="Заголовок №6_"/>
    <w:basedOn w:val="a0"/>
    <w:link w:val="62"/>
    <w:rsid w:val="006E7C81"/>
    <w:rPr>
      <w:rFonts w:ascii="Times New Roman" w:eastAsia="Times New Roman" w:hAnsi="Times New Roman" w:cs="Times New Roman"/>
      <w:b/>
      <w:bCs/>
      <w:i/>
      <w:iCs/>
      <w:spacing w:val="1"/>
      <w:sz w:val="26"/>
      <w:szCs w:val="26"/>
      <w:shd w:val="clear" w:color="auto" w:fill="FFFFFF"/>
    </w:rPr>
  </w:style>
  <w:style w:type="paragraph" w:customStyle="1" w:styleId="62">
    <w:name w:val="Заголовок №6"/>
    <w:basedOn w:val="a"/>
    <w:link w:val="61"/>
    <w:rsid w:val="006E7C81"/>
    <w:pPr>
      <w:widowControl w:val="0"/>
      <w:shd w:val="clear" w:color="auto" w:fill="FFFFFF"/>
      <w:spacing w:before="180" w:after="120" w:line="0" w:lineRule="atLeast"/>
      <w:ind w:firstLine="0"/>
      <w:outlineLvl w:val="5"/>
    </w:pPr>
    <w:rPr>
      <w:rFonts w:ascii="Times New Roman" w:eastAsia="Times New Roman" w:hAnsi="Times New Roman" w:cs="Times New Roman"/>
      <w:b/>
      <w:bCs/>
      <w:i/>
      <w:iCs/>
      <w:spacing w:val="1"/>
      <w:sz w:val="26"/>
      <w:szCs w:val="26"/>
    </w:rPr>
  </w:style>
  <w:style w:type="character" w:customStyle="1" w:styleId="10pt0pt">
    <w:name w:val="Основной текст + 10 pt;Курсив;Интервал 0 pt"/>
    <w:basedOn w:val="a3"/>
    <w:rsid w:val="00E461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1D56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Интервал 0 pt"/>
    <w:basedOn w:val="a3"/>
    <w:rsid w:val="003626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7F710C"/>
  </w:style>
  <w:style w:type="character" w:styleId="aa">
    <w:name w:val="Placeholder Text"/>
    <w:basedOn w:val="a0"/>
    <w:uiPriority w:val="99"/>
    <w:semiHidden/>
    <w:rsid w:val="007107D1"/>
    <w:rPr>
      <w:color w:val="808080"/>
    </w:rPr>
  </w:style>
  <w:style w:type="paragraph" w:styleId="ab">
    <w:name w:val="List Paragraph"/>
    <w:basedOn w:val="a"/>
    <w:uiPriority w:val="34"/>
    <w:qFormat/>
    <w:rsid w:val="00A605FC"/>
    <w:pPr>
      <w:ind w:left="720" w:firstLine="0"/>
      <w:contextualSpacing/>
      <w:jc w:val="left"/>
    </w:pPr>
  </w:style>
  <w:style w:type="paragraph" w:styleId="ac">
    <w:name w:val="Normal (Web)"/>
    <w:basedOn w:val="a"/>
    <w:uiPriority w:val="99"/>
    <w:unhideWhenUsed/>
    <w:rsid w:val="001C089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1C089F"/>
    <w:pPr>
      <w:spacing w:after="0" w:line="240" w:lineRule="auto"/>
      <w:ind w:firstLine="0"/>
      <w:jc w:val="left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F9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4D5"/>
  </w:style>
  <w:style w:type="paragraph" w:styleId="af0">
    <w:name w:val="footer"/>
    <w:basedOn w:val="a"/>
    <w:link w:val="af1"/>
    <w:uiPriority w:val="99"/>
    <w:unhideWhenUsed/>
    <w:rsid w:val="00F9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4D5"/>
  </w:style>
  <w:style w:type="paragraph" w:styleId="af2">
    <w:name w:val="Body Text Indent"/>
    <w:aliases w:val=" Знак3,Знак3"/>
    <w:basedOn w:val="a"/>
    <w:link w:val="af3"/>
    <w:unhideWhenUsed/>
    <w:rsid w:val="00832641"/>
    <w:pPr>
      <w:spacing w:after="120"/>
      <w:ind w:left="283" w:firstLine="0"/>
      <w:jc w:val="left"/>
    </w:pPr>
    <w:rPr>
      <w:rFonts w:ascii="Calibri" w:eastAsia="Times New Roman" w:hAnsi="Calibri" w:cs="Times New Roman"/>
    </w:rPr>
  </w:style>
  <w:style w:type="character" w:customStyle="1" w:styleId="af3">
    <w:name w:val="Основной текст с отступом Знак"/>
    <w:aliases w:val=" Знак3 Знак,Знак3 Знак"/>
    <w:basedOn w:val="a0"/>
    <w:link w:val="af2"/>
    <w:rsid w:val="00832641"/>
    <w:rPr>
      <w:rFonts w:ascii="Calibri" w:eastAsia="Times New Roman" w:hAnsi="Calibri" w:cs="Times New Roman"/>
    </w:rPr>
  </w:style>
  <w:style w:type="paragraph" w:styleId="af4">
    <w:name w:val="Title"/>
    <w:basedOn w:val="a"/>
    <w:next w:val="a"/>
    <w:link w:val="af5"/>
    <w:rsid w:val="00E0642B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af5">
    <w:name w:val="Название Знак"/>
    <w:basedOn w:val="a0"/>
    <w:link w:val="af4"/>
    <w:rsid w:val="00E0642B"/>
    <w:rPr>
      <w:rFonts w:ascii="Calibri" w:eastAsia="Calibri" w:hAnsi="Calibri" w:cs="Calibri"/>
      <w:b/>
      <w:sz w:val="72"/>
      <w:szCs w:val="72"/>
    </w:rPr>
  </w:style>
  <w:style w:type="paragraph" w:styleId="af6">
    <w:name w:val="Subtitle"/>
    <w:basedOn w:val="a"/>
    <w:next w:val="a"/>
    <w:link w:val="af7"/>
    <w:rsid w:val="00E0642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7">
    <w:name w:val="Подзаголовок Знак"/>
    <w:basedOn w:val="a0"/>
    <w:link w:val="af6"/>
    <w:rsid w:val="00E0642B"/>
    <w:rPr>
      <w:rFonts w:ascii="Georgia" w:eastAsia="Georgia" w:hAnsi="Georgia" w:cs="Georgia"/>
      <w:i/>
      <w:color w:val="666666"/>
      <w:sz w:val="48"/>
      <w:szCs w:val="48"/>
    </w:rPr>
  </w:style>
  <w:style w:type="character" w:styleId="af8">
    <w:name w:val="Hyperlink"/>
    <w:basedOn w:val="a0"/>
    <w:uiPriority w:val="99"/>
    <w:unhideWhenUsed/>
    <w:rsid w:val="00255D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firstLine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76"/>
  </w:style>
  <w:style w:type="paragraph" w:styleId="1">
    <w:name w:val="heading 1"/>
    <w:basedOn w:val="a"/>
    <w:next w:val="a"/>
    <w:link w:val="10"/>
    <w:rsid w:val="00E0642B"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2">
    <w:name w:val="heading 2"/>
    <w:basedOn w:val="a"/>
    <w:next w:val="a"/>
    <w:link w:val="20"/>
    <w:rsid w:val="00E0642B"/>
    <w:pPr>
      <w:keepNext/>
      <w:keepLines/>
      <w:spacing w:before="360" w:after="80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link w:val="30"/>
    <w:uiPriority w:val="9"/>
    <w:qFormat/>
    <w:rsid w:val="00182E05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rsid w:val="00E0642B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basedOn w:val="a"/>
    <w:next w:val="a"/>
    <w:link w:val="50"/>
    <w:rsid w:val="00E0642B"/>
    <w:pPr>
      <w:keepNext/>
      <w:keepLines/>
      <w:spacing w:before="220" w:after="40"/>
      <w:outlineLvl w:val="4"/>
    </w:pPr>
    <w:rPr>
      <w:rFonts w:ascii="Calibri" w:eastAsia="Calibri" w:hAnsi="Calibri" w:cs="Calibri"/>
      <w:b/>
    </w:rPr>
  </w:style>
  <w:style w:type="paragraph" w:styleId="6">
    <w:name w:val="heading 6"/>
    <w:basedOn w:val="a"/>
    <w:next w:val="a"/>
    <w:link w:val="60"/>
    <w:rsid w:val="00E0642B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42B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rsid w:val="00E0642B"/>
    <w:rPr>
      <w:rFonts w:ascii="Calibri" w:eastAsia="Calibri" w:hAnsi="Calibri" w:cs="Calibri"/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82E0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E0642B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E0642B"/>
    <w:rPr>
      <w:rFonts w:ascii="Calibri" w:eastAsia="Calibri" w:hAnsi="Calibri" w:cs="Calibri"/>
      <w:b/>
    </w:rPr>
  </w:style>
  <w:style w:type="character" w:customStyle="1" w:styleId="60">
    <w:name w:val="Заголовок 6 Знак"/>
    <w:basedOn w:val="a0"/>
    <w:link w:val="6"/>
    <w:rsid w:val="00E0642B"/>
    <w:rPr>
      <w:rFonts w:ascii="Calibri" w:eastAsia="Calibri" w:hAnsi="Calibri" w:cs="Calibri"/>
      <w:b/>
      <w:sz w:val="20"/>
      <w:szCs w:val="20"/>
    </w:rPr>
  </w:style>
  <w:style w:type="character" w:customStyle="1" w:styleId="a3">
    <w:name w:val="Основной текст_"/>
    <w:basedOn w:val="a0"/>
    <w:link w:val="7"/>
    <w:rsid w:val="000368A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3"/>
    <w:rsid w:val="000368AA"/>
    <w:pPr>
      <w:widowControl w:val="0"/>
      <w:shd w:val="clear" w:color="auto" w:fill="FFFFFF"/>
      <w:spacing w:after="120" w:line="314" w:lineRule="exact"/>
      <w:ind w:hanging="70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036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8AA"/>
    <w:rPr>
      <w:rFonts w:ascii="Tahoma" w:hAnsi="Tahoma" w:cs="Tahoma"/>
      <w:sz w:val="16"/>
      <w:szCs w:val="16"/>
    </w:rPr>
  </w:style>
  <w:style w:type="character" w:customStyle="1" w:styleId="a6">
    <w:name w:val="Колонтитул_"/>
    <w:basedOn w:val="a0"/>
    <w:link w:val="a7"/>
    <w:rsid w:val="008923E7"/>
    <w:rPr>
      <w:rFonts w:ascii="Times New Roman" w:eastAsia="Times New Roman" w:hAnsi="Times New Roman" w:cs="Times New Roman"/>
      <w:b/>
      <w:bCs/>
      <w:i/>
      <w:iCs/>
      <w:spacing w:val="2"/>
      <w:sz w:val="26"/>
      <w:szCs w:val="26"/>
      <w:shd w:val="clear" w:color="auto" w:fill="FFFFFF"/>
    </w:rPr>
  </w:style>
  <w:style w:type="paragraph" w:customStyle="1" w:styleId="a7">
    <w:name w:val="Колонтитул"/>
    <w:basedOn w:val="a"/>
    <w:link w:val="a6"/>
    <w:rsid w:val="008923E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i/>
      <w:iCs/>
      <w:spacing w:val="2"/>
      <w:sz w:val="26"/>
      <w:szCs w:val="26"/>
    </w:rPr>
  </w:style>
  <w:style w:type="character" w:customStyle="1" w:styleId="a8">
    <w:name w:val="Подпись к таблице_"/>
    <w:basedOn w:val="a0"/>
    <w:link w:val="a9"/>
    <w:rsid w:val="008923E7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8923E7"/>
    <w:pPr>
      <w:widowControl w:val="0"/>
      <w:shd w:val="clear" w:color="auto" w:fill="FFFFFF"/>
      <w:spacing w:after="0" w:line="319" w:lineRule="exact"/>
      <w:jc w:val="right"/>
    </w:pPr>
    <w:rPr>
      <w:rFonts w:ascii="Times New Roman" w:eastAsia="Times New Roman" w:hAnsi="Times New Roman" w:cs="Times New Roman"/>
      <w:spacing w:val="4"/>
      <w:sz w:val="25"/>
      <w:szCs w:val="25"/>
    </w:rPr>
  </w:style>
  <w:style w:type="character" w:customStyle="1" w:styleId="21">
    <w:name w:val="Основной текст (2)_"/>
    <w:basedOn w:val="a0"/>
    <w:link w:val="22"/>
    <w:rsid w:val="00395D9F"/>
    <w:rPr>
      <w:rFonts w:ascii="Times New Roman" w:eastAsia="Times New Roman" w:hAnsi="Times New Roman" w:cs="Times New Roman"/>
      <w:b/>
      <w:bCs/>
      <w:i/>
      <w:iCs/>
      <w:spacing w:val="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95D9F"/>
    <w:pPr>
      <w:widowControl w:val="0"/>
      <w:shd w:val="clear" w:color="auto" w:fill="FFFFFF"/>
      <w:spacing w:after="0" w:line="314" w:lineRule="exact"/>
      <w:ind w:firstLine="0"/>
      <w:jc w:val="left"/>
    </w:pPr>
    <w:rPr>
      <w:rFonts w:ascii="Times New Roman" w:eastAsia="Times New Roman" w:hAnsi="Times New Roman" w:cs="Times New Roman"/>
      <w:b/>
      <w:bCs/>
      <w:i/>
      <w:iCs/>
      <w:spacing w:val="1"/>
      <w:sz w:val="26"/>
      <w:szCs w:val="26"/>
    </w:rPr>
  </w:style>
  <w:style w:type="character" w:customStyle="1" w:styleId="61">
    <w:name w:val="Заголовок №6_"/>
    <w:basedOn w:val="a0"/>
    <w:link w:val="62"/>
    <w:rsid w:val="006E7C81"/>
    <w:rPr>
      <w:rFonts w:ascii="Times New Roman" w:eastAsia="Times New Roman" w:hAnsi="Times New Roman" w:cs="Times New Roman"/>
      <w:b/>
      <w:bCs/>
      <w:i/>
      <w:iCs/>
      <w:spacing w:val="1"/>
      <w:sz w:val="26"/>
      <w:szCs w:val="26"/>
      <w:shd w:val="clear" w:color="auto" w:fill="FFFFFF"/>
    </w:rPr>
  </w:style>
  <w:style w:type="paragraph" w:customStyle="1" w:styleId="62">
    <w:name w:val="Заголовок №6"/>
    <w:basedOn w:val="a"/>
    <w:link w:val="61"/>
    <w:rsid w:val="006E7C81"/>
    <w:pPr>
      <w:widowControl w:val="0"/>
      <w:shd w:val="clear" w:color="auto" w:fill="FFFFFF"/>
      <w:spacing w:before="180" w:after="120" w:line="0" w:lineRule="atLeast"/>
      <w:ind w:firstLine="0"/>
      <w:outlineLvl w:val="5"/>
    </w:pPr>
    <w:rPr>
      <w:rFonts w:ascii="Times New Roman" w:eastAsia="Times New Roman" w:hAnsi="Times New Roman" w:cs="Times New Roman"/>
      <w:b/>
      <w:bCs/>
      <w:i/>
      <w:iCs/>
      <w:spacing w:val="1"/>
      <w:sz w:val="26"/>
      <w:szCs w:val="26"/>
    </w:rPr>
  </w:style>
  <w:style w:type="character" w:customStyle="1" w:styleId="10pt0pt">
    <w:name w:val="Основной текст + 10 pt;Курсив;Интервал 0 pt"/>
    <w:basedOn w:val="a3"/>
    <w:rsid w:val="00E461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1D56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Интервал 0 pt"/>
    <w:basedOn w:val="a3"/>
    <w:rsid w:val="003626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7F710C"/>
  </w:style>
  <w:style w:type="character" w:styleId="aa">
    <w:name w:val="Placeholder Text"/>
    <w:basedOn w:val="a0"/>
    <w:uiPriority w:val="99"/>
    <w:semiHidden/>
    <w:rsid w:val="007107D1"/>
    <w:rPr>
      <w:color w:val="808080"/>
    </w:rPr>
  </w:style>
  <w:style w:type="paragraph" w:styleId="ab">
    <w:name w:val="List Paragraph"/>
    <w:basedOn w:val="a"/>
    <w:uiPriority w:val="34"/>
    <w:qFormat/>
    <w:rsid w:val="00A605FC"/>
    <w:pPr>
      <w:ind w:left="720" w:firstLine="0"/>
      <w:contextualSpacing/>
      <w:jc w:val="left"/>
    </w:pPr>
  </w:style>
  <w:style w:type="paragraph" w:styleId="ac">
    <w:name w:val="Normal (Web)"/>
    <w:basedOn w:val="a"/>
    <w:uiPriority w:val="99"/>
    <w:unhideWhenUsed/>
    <w:rsid w:val="001C089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1C089F"/>
    <w:pPr>
      <w:spacing w:after="0" w:line="240" w:lineRule="auto"/>
      <w:ind w:firstLine="0"/>
      <w:jc w:val="left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F9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4D5"/>
  </w:style>
  <w:style w:type="paragraph" w:styleId="af0">
    <w:name w:val="footer"/>
    <w:basedOn w:val="a"/>
    <w:link w:val="af1"/>
    <w:uiPriority w:val="99"/>
    <w:unhideWhenUsed/>
    <w:rsid w:val="00F9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4D5"/>
  </w:style>
  <w:style w:type="paragraph" w:styleId="af2">
    <w:name w:val="Body Text Indent"/>
    <w:aliases w:val=" Знак3,Знак3"/>
    <w:basedOn w:val="a"/>
    <w:link w:val="af3"/>
    <w:unhideWhenUsed/>
    <w:rsid w:val="00832641"/>
    <w:pPr>
      <w:spacing w:after="120"/>
      <w:ind w:left="283" w:firstLine="0"/>
      <w:jc w:val="left"/>
    </w:pPr>
    <w:rPr>
      <w:rFonts w:ascii="Calibri" w:eastAsia="Times New Roman" w:hAnsi="Calibri" w:cs="Times New Roman"/>
    </w:rPr>
  </w:style>
  <w:style w:type="character" w:customStyle="1" w:styleId="af3">
    <w:name w:val="Основной текст с отступом Знак"/>
    <w:aliases w:val=" Знак3 Знак,Знак3 Знак"/>
    <w:basedOn w:val="a0"/>
    <w:link w:val="af2"/>
    <w:rsid w:val="00832641"/>
    <w:rPr>
      <w:rFonts w:ascii="Calibri" w:eastAsia="Times New Roman" w:hAnsi="Calibri" w:cs="Times New Roman"/>
    </w:rPr>
  </w:style>
  <w:style w:type="paragraph" w:styleId="af4">
    <w:name w:val="Title"/>
    <w:basedOn w:val="a"/>
    <w:next w:val="a"/>
    <w:link w:val="af5"/>
    <w:rsid w:val="00E0642B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af5">
    <w:name w:val="Название Знак"/>
    <w:basedOn w:val="a0"/>
    <w:link w:val="af4"/>
    <w:rsid w:val="00E0642B"/>
    <w:rPr>
      <w:rFonts w:ascii="Calibri" w:eastAsia="Calibri" w:hAnsi="Calibri" w:cs="Calibri"/>
      <w:b/>
      <w:sz w:val="72"/>
      <w:szCs w:val="72"/>
    </w:rPr>
  </w:style>
  <w:style w:type="paragraph" w:styleId="af6">
    <w:name w:val="Subtitle"/>
    <w:basedOn w:val="a"/>
    <w:next w:val="a"/>
    <w:link w:val="af7"/>
    <w:rsid w:val="00E0642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7">
    <w:name w:val="Подзаголовок Знак"/>
    <w:basedOn w:val="a0"/>
    <w:link w:val="af6"/>
    <w:rsid w:val="00E0642B"/>
    <w:rPr>
      <w:rFonts w:ascii="Georgia" w:eastAsia="Georgia" w:hAnsi="Georgia" w:cs="Georgia"/>
      <w:i/>
      <w:color w:val="666666"/>
      <w:sz w:val="48"/>
      <w:szCs w:val="48"/>
    </w:rPr>
  </w:style>
  <w:style w:type="character" w:styleId="af8">
    <w:name w:val="Hyperlink"/>
    <w:basedOn w:val="a0"/>
    <w:uiPriority w:val="99"/>
    <w:unhideWhenUsed/>
    <w:rsid w:val="00255D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read?id=35376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yperlink" Target="https://e.lanbook.com/book/4627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89691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s://doi.org/10.29039/01817-0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znanium.ru/catalog/product/2151334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4;&#1088;&#1083;&#1086;&#1074;&#1072;%20&#1091;&#1095;%20&#1088;&#1072;&#1073;\&#1050;&#1056;%20&#1047;&#1076;&#1072;&#1085;&#1080;&#1103;%202021-2022%20&#1086;&#1095;%20&#1057;-&#1055;&#1041;-301\&#1075;&#1088;&#1072;&#1092;&#1080;&#1082;%203-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Лист1!$A$1:$A$2</c:f>
              <c:numCache>
                <c:formatCode>General</c:formatCode>
                <c:ptCount val="2"/>
                <c:pt idx="0">
                  <c:v>3</c:v>
                </c:pt>
                <c:pt idx="1">
                  <c:v>4</c:v>
                </c:pt>
              </c:numCache>
            </c:numRef>
          </c:xVal>
          <c:yVal>
            <c:numRef>
              <c:f>Лист1!$B$1:$B$2</c:f>
              <c:numCache>
                <c:formatCode>General</c:formatCode>
                <c:ptCount val="2"/>
                <c:pt idx="0">
                  <c:v>332</c:v>
                </c:pt>
                <c:pt idx="1">
                  <c:v>150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8603-422B-A9E0-943235EF2C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0697088"/>
        <c:axId val="111689728"/>
      </c:scatterChart>
      <c:valAx>
        <c:axId val="110697088"/>
        <c:scaling>
          <c:orientation val="minMax"/>
          <c:min val="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t, </a:t>
                </a:r>
                <a:r>
                  <a:rPr lang="ru-RU"/>
                  <a:t>ч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89728"/>
        <c:crosses val="autoZero"/>
        <c:crossBetween val="midCat"/>
        <c:majorUnit val="0.5"/>
      </c:valAx>
      <c:valAx>
        <c:axId val="111689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Ф</a:t>
                </a:r>
                <a:r>
                  <a:rPr lang="en-US"/>
                  <a:t>n,</a:t>
                </a:r>
                <a:r>
                  <a:rPr lang="en-US" baseline="0"/>
                  <a:t> Nn, </a:t>
                </a:r>
                <a:r>
                  <a:rPr lang="ru-RU" baseline="0"/>
                  <a:t>кН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97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C650-6C78-4F5D-AA7C-97896188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3831</Words>
  <Characters>21841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Азат</cp:lastModifiedBy>
  <cp:revision>8</cp:revision>
  <dcterms:created xsi:type="dcterms:W3CDTF">2023-11-03T10:29:00Z</dcterms:created>
  <dcterms:modified xsi:type="dcterms:W3CDTF">2025-11-11T07:50:00Z</dcterms:modified>
</cp:coreProperties>
</file>